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nt"/>
        <w:tblW w:w="940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2453"/>
        <w:gridCol w:w="3878"/>
      </w:tblGrid>
      <w:tr w:rsidR="004028C0" w:rsidRPr="00E922D1" w14:paraId="41F3EFA8" w14:textId="77777777" w:rsidTr="00370050">
        <w:trPr>
          <w:trHeight w:val="1275"/>
        </w:trPr>
        <w:tc>
          <w:tcPr>
            <w:tcW w:w="3071" w:type="dxa"/>
            <w:vAlign w:val="bottom"/>
          </w:tcPr>
          <w:p w14:paraId="09C1081D" w14:textId="77777777" w:rsidR="004028C0" w:rsidRPr="00C279B6" w:rsidRDefault="004028C0" w:rsidP="00370050">
            <w:pPr>
              <w:rPr>
                <w:rFonts w:ascii="Arial" w:hAnsi="Arial" w:cs="Arial"/>
                <w:sz w:val="16"/>
              </w:rPr>
            </w:pPr>
            <w:r>
              <w:rPr>
                <w:rFonts w:ascii="Arial" w:hAnsi="Arial" w:cs="Arial"/>
                <w:noProof/>
                <w:sz w:val="16"/>
              </w:rPr>
              <w:drawing>
                <wp:inline distT="0" distB="0" distL="0" distR="0" wp14:anchorId="463DCE2E" wp14:editId="4C1BA5DC">
                  <wp:extent cx="1295403" cy="707137"/>
                  <wp:effectExtent l="0" t="0" r="0" b="0"/>
                  <wp:docPr id="1" name="Bildobjekt 1" descr="Motala kommuns logotyp i blå 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tala-kommuns-logotyp-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5403" cy="707137"/>
                          </a:xfrm>
                          <a:prstGeom prst="rect">
                            <a:avLst/>
                          </a:prstGeom>
                        </pic:spPr>
                      </pic:pic>
                    </a:graphicData>
                  </a:graphic>
                </wp:inline>
              </w:drawing>
            </w:r>
          </w:p>
        </w:tc>
        <w:tc>
          <w:tcPr>
            <w:tcW w:w="2453" w:type="dxa"/>
          </w:tcPr>
          <w:p w14:paraId="4D60E600" w14:textId="77777777" w:rsidR="004028C0" w:rsidRPr="00741269" w:rsidRDefault="004028C0" w:rsidP="00370050">
            <w:pPr>
              <w:pStyle w:val="Datumflt"/>
              <w:rPr>
                <w:color w:val="auto"/>
              </w:rPr>
            </w:pPr>
            <w:r w:rsidRPr="00741269">
              <w:rPr>
                <w:color w:val="auto"/>
              </w:rPr>
              <w:t xml:space="preserve">Datum: </w:t>
            </w:r>
          </w:p>
          <w:p w14:paraId="196460F3" w14:textId="68171C9F" w:rsidR="004028C0" w:rsidRPr="00E922D1" w:rsidRDefault="004028C0" w:rsidP="00370050">
            <w:pPr>
              <w:spacing w:line="240" w:lineRule="auto"/>
              <w:rPr>
                <w:rFonts w:ascii="Barlow" w:hAnsi="Barlow"/>
                <w:b/>
                <w:color w:val="000000" w:themeColor="text1"/>
                <w:sz w:val="18"/>
                <w:szCs w:val="18"/>
              </w:rPr>
            </w:pPr>
            <w:r w:rsidRPr="00E922D1">
              <w:rPr>
                <w:rFonts w:ascii="Barlow" w:hAnsi="Barlow"/>
                <w:sz w:val="20"/>
              </w:rPr>
              <w:fldChar w:fldCharType="begin"/>
            </w:r>
            <w:r w:rsidRPr="00333660">
              <w:rPr>
                <w:rFonts w:ascii="Barlow" w:hAnsi="Barlow"/>
                <w:sz w:val="20"/>
              </w:rPr>
              <w:instrText xml:space="preserve"> TIME \@ "yyyy-MM-dd" </w:instrText>
            </w:r>
            <w:r w:rsidRPr="00E922D1">
              <w:rPr>
                <w:rFonts w:ascii="Barlow" w:hAnsi="Barlow"/>
                <w:sz w:val="20"/>
              </w:rPr>
              <w:fldChar w:fldCharType="separate"/>
            </w:r>
            <w:r w:rsidR="004D6A10">
              <w:rPr>
                <w:rFonts w:ascii="Barlow" w:hAnsi="Barlow"/>
                <w:noProof/>
                <w:sz w:val="20"/>
              </w:rPr>
              <w:t>2026-09-18</w:t>
            </w:r>
            <w:r w:rsidRPr="00E922D1">
              <w:rPr>
                <w:rFonts w:ascii="Barlow" w:hAnsi="Barlow"/>
                <w:sz w:val="18"/>
              </w:rPr>
              <w:fldChar w:fldCharType="end"/>
            </w:r>
          </w:p>
        </w:tc>
        <w:tc>
          <w:tcPr>
            <w:tcW w:w="3878" w:type="dxa"/>
          </w:tcPr>
          <w:p w14:paraId="3AE800AD" w14:textId="77777777" w:rsidR="004028C0" w:rsidRPr="00485455" w:rsidRDefault="004028C0" w:rsidP="00370050">
            <w:pPr>
              <w:rPr>
                <w:rFonts w:ascii="Barlow Semi Condensed" w:hAnsi="Barlow Semi Condensed"/>
                <w:color w:val="007FA3" w:themeColor="accent1"/>
                <w:sz w:val="20"/>
                <w:szCs w:val="28"/>
              </w:rPr>
            </w:pPr>
            <w:r w:rsidRPr="00485455">
              <w:rPr>
                <w:rFonts w:ascii="Barlow Semi Condensed" w:hAnsi="Barlow Semi Condensed"/>
                <w:color w:val="007FA3" w:themeColor="accent1"/>
                <w:sz w:val="20"/>
                <w:szCs w:val="28"/>
              </w:rPr>
              <w:t>Förvaltning</w:t>
            </w:r>
          </w:p>
          <w:p w14:paraId="716EC1BD" w14:textId="77777777" w:rsidR="004028C0" w:rsidRPr="00184575" w:rsidRDefault="004028C0" w:rsidP="00370050">
            <w:pPr>
              <w:rPr>
                <w:rFonts w:asciiTheme="majorHAnsi" w:hAnsiTheme="majorHAnsi"/>
                <w:color w:val="007FA3" w:themeColor="accent1"/>
                <w:sz w:val="28"/>
                <w:szCs w:val="28"/>
              </w:rPr>
            </w:pPr>
            <w:r w:rsidRPr="00184575">
              <w:rPr>
                <w:rFonts w:asciiTheme="majorHAnsi" w:hAnsiTheme="majorHAnsi"/>
                <w:color w:val="007FA3" w:themeColor="accent1"/>
                <w:sz w:val="28"/>
                <w:szCs w:val="28"/>
              </w:rPr>
              <w:t>Verksamhets-/enhetsnamn</w:t>
            </w:r>
          </w:p>
          <w:p w14:paraId="410B6825" w14:textId="77777777" w:rsidR="004028C0" w:rsidRDefault="004028C0" w:rsidP="00370050">
            <w:pPr>
              <w:rPr>
                <w:rFonts w:asciiTheme="majorHAnsi" w:hAnsiTheme="majorHAnsi"/>
                <w:sz w:val="28"/>
                <w:szCs w:val="28"/>
              </w:rPr>
            </w:pPr>
          </w:p>
          <w:p w14:paraId="6DA73046" w14:textId="77777777" w:rsidR="004028C0" w:rsidRPr="000C1791" w:rsidRDefault="004028C0" w:rsidP="00370050">
            <w:pPr>
              <w:rPr>
                <w:rFonts w:asciiTheme="majorHAnsi" w:hAnsiTheme="majorHAnsi"/>
                <w:sz w:val="20"/>
                <w:szCs w:val="20"/>
              </w:rPr>
            </w:pPr>
          </w:p>
        </w:tc>
      </w:tr>
    </w:tbl>
    <w:p w14:paraId="5CDBE683" w14:textId="278C8587" w:rsidR="00E922D1" w:rsidRDefault="004028C0" w:rsidP="00143EF9">
      <w:pPr>
        <w:spacing w:before="720"/>
      </w:pPr>
      <w:r>
        <w:rPr>
          <w:noProof/>
        </w:rPr>
        <mc:AlternateContent>
          <mc:Choice Requires="wps">
            <w:drawing>
              <wp:anchor distT="45720" distB="45720" distL="114300" distR="114300" simplePos="0" relativeHeight="251659264" behindDoc="0" locked="0" layoutInCell="1" allowOverlap="1" wp14:anchorId="1A45E9ED" wp14:editId="1159A22F">
                <wp:simplePos x="0" y="0"/>
                <wp:positionH relativeFrom="margin">
                  <wp:align>left</wp:align>
                </wp:positionH>
                <wp:positionV relativeFrom="paragraph">
                  <wp:posOffset>803922</wp:posOffset>
                </wp:positionV>
                <wp:extent cx="5105400" cy="6370955"/>
                <wp:effectExtent l="0" t="0" r="19050" b="1079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6370955"/>
                        </a:xfrm>
                        <a:prstGeom prst="rect">
                          <a:avLst/>
                        </a:prstGeom>
                        <a:solidFill>
                          <a:srgbClr val="FFFFFF"/>
                        </a:solidFill>
                        <a:ln w="19050">
                          <a:solidFill>
                            <a:schemeClr val="accent1"/>
                          </a:solidFill>
                          <a:miter lim="800000"/>
                          <a:headEnd/>
                          <a:tailEnd/>
                        </a:ln>
                      </wps:spPr>
                      <wps:txbx>
                        <w:txbxContent>
                          <w:p w14:paraId="39CD8424" w14:textId="77777777" w:rsidR="00DF29A5" w:rsidRDefault="00DF29A5" w:rsidP="00D925EF">
                            <w:pPr>
                              <w:pStyle w:val="Rubrik1"/>
                            </w:pPr>
                            <w:r>
                              <w:t>Information</w:t>
                            </w:r>
                          </w:p>
                          <w:p w14:paraId="1C533ED5" w14:textId="77777777" w:rsidR="00DF29A5" w:rsidRDefault="00DF29A5" w:rsidP="00DF29A5">
                            <w:pPr>
                              <w:pStyle w:val="Rubrik3"/>
                            </w:pPr>
                            <w:r>
                              <w:t xml:space="preserve">Syfte: </w:t>
                            </w:r>
                          </w:p>
                          <w:p w14:paraId="2340467B" w14:textId="4D81C987" w:rsidR="001909A9" w:rsidRDefault="001909A9" w:rsidP="001909A9">
                            <w:r>
                              <w:t xml:space="preserve">Informationsklassning är en metod för att bedöma hur viktig information är och vilket skydd den behöver. Bedömningen görs </w:t>
                            </w:r>
                            <w:r w:rsidR="00DE615C">
                              <w:t xml:space="preserve">genom </w:t>
                            </w:r>
                            <w:r>
                              <w:t>att ta ställning till vilka konsekvenser det kan få om informationen inte skyddas tillräckligt. Man bedömer särskilt konsekvenser för:</w:t>
                            </w:r>
                          </w:p>
                          <w:p w14:paraId="73DC916E" w14:textId="77777777" w:rsidR="001909A9" w:rsidRDefault="001909A9" w:rsidP="001909A9"/>
                          <w:p w14:paraId="6FC4245E" w14:textId="77777777" w:rsidR="001909A9" w:rsidRDefault="001909A9" w:rsidP="001909A9">
                            <w:pPr>
                              <w:pStyle w:val="Liststycke"/>
                              <w:numPr>
                                <w:ilvl w:val="0"/>
                                <w:numId w:val="19"/>
                              </w:numPr>
                            </w:pPr>
                            <w:r w:rsidRPr="00AA377C">
                              <w:rPr>
                                <w:b/>
                              </w:rPr>
                              <w:t>Konfidentialitet</w:t>
                            </w:r>
                            <w:r>
                              <w:t xml:space="preserve"> – om obehöriga får tillgång till informationen</w:t>
                            </w:r>
                          </w:p>
                          <w:p w14:paraId="52B40A48" w14:textId="094FEF0A" w:rsidR="001909A9" w:rsidRDefault="001909A9" w:rsidP="001909A9">
                            <w:pPr>
                              <w:pStyle w:val="Liststycke"/>
                              <w:numPr>
                                <w:ilvl w:val="0"/>
                                <w:numId w:val="19"/>
                              </w:numPr>
                            </w:pPr>
                            <w:r w:rsidRPr="00AA377C">
                              <w:rPr>
                                <w:b/>
                              </w:rPr>
                              <w:t>Riktighet</w:t>
                            </w:r>
                            <w:r w:rsidR="00AA377C">
                              <w:rPr>
                                <w:b/>
                              </w:rPr>
                              <w:t xml:space="preserve"> inklusive spårbarhet</w:t>
                            </w:r>
                            <w:r>
                              <w:t xml:space="preserve"> – </w:t>
                            </w:r>
                            <w:r w:rsidR="00AA377C">
                              <w:t>om informationen är felaktig, ändras på ett otillåtet sätt eller om det inte går att följa vem som har gjort ändringar</w:t>
                            </w:r>
                          </w:p>
                          <w:p w14:paraId="5FFB47CB" w14:textId="77777777" w:rsidR="001909A9" w:rsidRDefault="001909A9" w:rsidP="001909A9">
                            <w:pPr>
                              <w:pStyle w:val="Liststycke"/>
                              <w:numPr>
                                <w:ilvl w:val="0"/>
                                <w:numId w:val="19"/>
                              </w:numPr>
                            </w:pPr>
                            <w:r w:rsidRPr="00AA377C">
                              <w:rPr>
                                <w:b/>
                              </w:rPr>
                              <w:t>Tillgänglighet</w:t>
                            </w:r>
                            <w:r>
                              <w:t xml:space="preserve"> – om informationen inte finns tillgänglig när den behövs</w:t>
                            </w:r>
                          </w:p>
                          <w:p w14:paraId="45FE1634" w14:textId="77777777" w:rsidR="001909A9" w:rsidRDefault="001909A9" w:rsidP="001909A9"/>
                          <w:p w14:paraId="11CFCB01" w14:textId="450CA96B" w:rsidR="00DF29A5" w:rsidRPr="0045393F" w:rsidRDefault="001909A9" w:rsidP="001909A9">
                            <w:r>
                              <w:t>Bedömningen görs med hjälp av kommunens klassningsmodell</w:t>
                            </w:r>
                            <w:r w:rsidR="00CD578A">
                              <w:t xml:space="preserve"> och enligt metodstödet för riskhantering av information</w:t>
                            </w:r>
                            <w:r>
                              <w:t>.</w:t>
                            </w:r>
                            <w:r>
                              <w:br/>
                            </w:r>
                          </w:p>
                          <w:p w14:paraId="6BABA26D" w14:textId="77777777" w:rsidR="00DF29A5" w:rsidRDefault="00DF29A5" w:rsidP="00DF29A5">
                            <w:pPr>
                              <w:pStyle w:val="Rubrik3"/>
                            </w:pPr>
                            <w:r>
                              <w:t>Användare:</w:t>
                            </w:r>
                          </w:p>
                          <w:p w14:paraId="3283313A" w14:textId="69338209" w:rsidR="00DF29A5" w:rsidRDefault="00DF29A5" w:rsidP="00DF29A5">
                            <w:r>
                              <w:t xml:space="preserve">Mallen ska fyllas i av </w:t>
                            </w:r>
                            <w:r w:rsidR="006279C5">
                              <w:t>utse</w:t>
                            </w:r>
                            <w:r w:rsidR="0053562B">
                              <w:t xml:space="preserve">dd anteckningsförare </w:t>
                            </w:r>
                            <w:r w:rsidR="006279C5">
                              <w:t>i samråd med arbetsgruppen som genomför informationsklassningen.</w:t>
                            </w:r>
                          </w:p>
                          <w:p w14:paraId="6E043AD6" w14:textId="77777777" w:rsidR="00DF29A5" w:rsidRDefault="00DF29A5" w:rsidP="00DF29A5"/>
                          <w:p w14:paraId="3352097F" w14:textId="77777777" w:rsidR="00DF29A5" w:rsidRDefault="00DF29A5" w:rsidP="00DF29A5">
                            <w:pPr>
                              <w:pStyle w:val="Rubrik3"/>
                            </w:pPr>
                            <w:r>
                              <w:t>När dokumentet är klart:</w:t>
                            </w:r>
                          </w:p>
                          <w:p w14:paraId="6D431A63" w14:textId="77777777" w:rsidR="00DF29A5" w:rsidRDefault="00DF29A5" w:rsidP="00DF29A5">
                            <w:pPr>
                              <w:pStyle w:val="Liststycke"/>
                              <w:numPr>
                                <w:ilvl w:val="0"/>
                                <w:numId w:val="18"/>
                              </w:numPr>
                            </w:pPr>
                            <w:r>
                              <w:t>Radera denna informationsruta.</w:t>
                            </w:r>
                          </w:p>
                          <w:p w14:paraId="42582C38" w14:textId="5BC0CF69" w:rsidR="00DF29A5" w:rsidRDefault="00DF29A5" w:rsidP="00DF29A5">
                            <w:pPr>
                              <w:pStyle w:val="Liststycke"/>
                              <w:numPr>
                                <w:ilvl w:val="0"/>
                                <w:numId w:val="18"/>
                              </w:numPr>
                            </w:pPr>
                            <w:r>
                              <w:t>Radera all blå hjälptext.</w:t>
                            </w:r>
                          </w:p>
                          <w:p w14:paraId="0EE1CAC9" w14:textId="5601F9F6" w:rsidR="00A61E3E" w:rsidRDefault="00A61E3E" w:rsidP="00A61E3E">
                            <w:pPr>
                              <w:pStyle w:val="Liststycke"/>
                              <w:numPr>
                                <w:ilvl w:val="0"/>
                                <w:numId w:val="18"/>
                              </w:numPr>
                            </w:pPr>
                            <w:r>
                              <w:t xml:space="preserve">Lägg in bedömningen av konfidentialitet, riktighet och tillgänglighet samt de regelverk som arbetsgruppen identifierat i Klassa 4.0. </w:t>
                            </w:r>
                          </w:p>
                          <w:p w14:paraId="4BA53BAE" w14:textId="77777777" w:rsidR="00DF29A5" w:rsidRDefault="00DF29A5" w:rsidP="00DF29A5">
                            <w:pPr>
                              <w:pStyle w:val="Liststycke"/>
                              <w:numPr>
                                <w:ilvl w:val="0"/>
                                <w:numId w:val="18"/>
                              </w:numPr>
                            </w:pPr>
                            <w:r>
                              <w:t>Registrera dokumentet på ärendet i Ciceron.</w:t>
                            </w:r>
                          </w:p>
                          <w:p w14:paraId="1CEF6C29" w14:textId="77777777" w:rsidR="00DF29A5" w:rsidRDefault="00DF29A5" w:rsidP="00DF29A5">
                            <w:pPr>
                              <w:pStyle w:val="Liststycke"/>
                              <w:numPr>
                                <w:ilvl w:val="1"/>
                                <w:numId w:val="18"/>
                              </w:numPr>
                            </w:pPr>
                            <w:r>
                              <w:t xml:space="preserve">Säkerställ att ärendet har begränsad behörighet ifall det innehåller skyddsvärd information. </w:t>
                            </w:r>
                          </w:p>
                          <w:p w14:paraId="170B979C" w14:textId="64224BA4" w:rsidR="003B6264" w:rsidRPr="00B7224F" w:rsidRDefault="00A61E3E" w:rsidP="00250FC4">
                            <w:pPr>
                              <w:pStyle w:val="Liststycke"/>
                              <w:numPr>
                                <w:ilvl w:val="0"/>
                                <w:numId w:val="18"/>
                              </w:numPr>
                            </w:pPr>
                            <w:r>
                              <w:t>Se fortsatta instruktioner i metodstödet.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5E9ED" id="_x0000_t202" coordsize="21600,21600" o:spt="202" path="m,l,21600r21600,l21600,xe">
                <v:stroke joinstyle="miter"/>
                <v:path gradientshapeok="t" o:connecttype="rect"/>
              </v:shapetype>
              <v:shape id="Textruta 2" o:spid="_x0000_s1026" type="#_x0000_t202" style="position:absolute;margin-left:0;margin-top:63.3pt;width:402pt;height:501.6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CpdLwIAAEsEAAAOAAAAZHJzL2Uyb0RvYy54bWysVM1u2zAMvg/YOwi6L7azpGmMOEWXLsOA&#10;7gdo9wC0LMfCZNGTlNjZ04+S0zTtbsN8EEiR+kh+JL26GVrNDtI6habg2STlTBqBlTK7gv943L67&#10;5sx5MBVoNLLgR+n4zfrtm1Xf5XKKDepKWkYgxuV9V/DG+y5PEica2YKbYCcNGWu0LXhS7S6pLPSE&#10;3upkmqZXSY+26iwK6Rzd3o1Gvo74dS2F/1bXTnqmC065+XjaeJbhTNYryHcWukaJUxrwD1m0oAwF&#10;PUPdgQe2t+ovqFYJiw5rPxHYJljXSshYA1WTpa+qeWigk7EWIsd1Z5rc/4MVXw/fLVNVwafZgjMD&#10;LTXpUQ7e7qmCaeCn71xObg8dOfrhAw7U51ir6+5R/HTM4KYBs5O31mLfSKgovyy8TC6ejjgugJT9&#10;F6woDOw9RqChtm0gj+hghE59Op57Q6kwQZfzLJ3PUjIJsl29X6TL+TzGgPzpeWed/ySxZUEouKXm&#10;R3g43Dsf0oH8ySVEc6hVtVVaR8Xuyo227AA0KNv4ndBfuGnDeipumc7TkYIXGGFo5RkFhJDGj0S8&#10;itYqT1OvVVvw6zR8IRbkgbuPpoqyB6VHmdLW5kRm4G9k0g/lQI6B4RKrI9FqcZxu2kYSGrS/Oetp&#10;sgvufu3BSs70Z0OtWWazWViFqMzmiykp9tJSXlrACIIquOdsFDc+rk/I1+AttbBWkdznTE650sRG&#10;zk/bFVbiUo9ez/+A9R8AAAD//wMAUEsDBBQABgAIAAAAIQA3LxQF3QAAAAkBAAAPAAAAZHJzL2Rv&#10;d25yZXYueG1sTI/BTsMwEETvSPyDtUjcqJOAojbEqSoEl14qWiTEzYmXOMJeR7HThr9nOcFx34xm&#10;Z+rt4p044xSHQAryVQYCqQtmoF7B2+nlbg0iJk1Gu0Co4BsjbJvrq1pXJlzoFc/H1AsOoVhpBTal&#10;sZIydha9jqswIrH2GSavE59TL82kLxzunSyyrJReD8QfrB7xyWL3dZy9gt2H6awb393yHOa2OJj9&#10;fX7YK3V7s+weQSRc0p8ZfutzdWi4UxtmMlE4BTwkMS3KEgTL6+yBScskLzYbkE0t/y9ofgAAAP//&#10;AwBQSwECLQAUAAYACAAAACEAtoM4kv4AAADhAQAAEwAAAAAAAAAAAAAAAAAAAAAAW0NvbnRlbnRf&#10;VHlwZXNdLnhtbFBLAQItABQABgAIAAAAIQA4/SH/1gAAAJQBAAALAAAAAAAAAAAAAAAAAC8BAABf&#10;cmVscy8ucmVsc1BLAQItABQABgAIAAAAIQARsCpdLwIAAEsEAAAOAAAAAAAAAAAAAAAAAC4CAABk&#10;cnMvZTJvRG9jLnhtbFBLAQItABQABgAIAAAAIQA3LxQF3QAAAAkBAAAPAAAAAAAAAAAAAAAAAIkE&#10;AABkcnMvZG93bnJldi54bWxQSwUGAAAAAAQABADzAAAAkwUAAAAA&#10;" strokecolor="#007fa3 [3204]" strokeweight="1.5pt">
                <v:textbox>
                  <w:txbxContent>
                    <w:p w14:paraId="39CD8424" w14:textId="77777777" w:rsidR="00DF29A5" w:rsidRDefault="00DF29A5" w:rsidP="00D925EF">
                      <w:pPr>
                        <w:pStyle w:val="Rubrik1"/>
                      </w:pPr>
                      <w:r>
                        <w:t>Information</w:t>
                      </w:r>
                    </w:p>
                    <w:p w14:paraId="1C533ED5" w14:textId="77777777" w:rsidR="00DF29A5" w:rsidRDefault="00DF29A5" w:rsidP="00DF29A5">
                      <w:pPr>
                        <w:pStyle w:val="Rubrik3"/>
                      </w:pPr>
                      <w:r>
                        <w:t xml:space="preserve">Syfte: </w:t>
                      </w:r>
                    </w:p>
                    <w:p w14:paraId="2340467B" w14:textId="4D81C987" w:rsidR="001909A9" w:rsidRDefault="001909A9" w:rsidP="001909A9">
                      <w:r>
                        <w:t xml:space="preserve">Informationsklassning är en metod för att bedöma hur viktig information är och vilket skydd den behöver. Bedömningen görs </w:t>
                      </w:r>
                      <w:r w:rsidR="00DE615C">
                        <w:t xml:space="preserve">genom </w:t>
                      </w:r>
                      <w:r>
                        <w:t>att ta ställning till vilka konsekvenser det kan få om informationen inte skyddas tillräckligt. Man bedömer särskilt konsekvenser för:</w:t>
                      </w:r>
                    </w:p>
                    <w:p w14:paraId="73DC916E" w14:textId="77777777" w:rsidR="001909A9" w:rsidRDefault="001909A9" w:rsidP="001909A9"/>
                    <w:p w14:paraId="6FC4245E" w14:textId="77777777" w:rsidR="001909A9" w:rsidRDefault="001909A9" w:rsidP="001909A9">
                      <w:pPr>
                        <w:pStyle w:val="Liststycke"/>
                        <w:numPr>
                          <w:ilvl w:val="0"/>
                          <w:numId w:val="19"/>
                        </w:numPr>
                      </w:pPr>
                      <w:r w:rsidRPr="00AA377C">
                        <w:rPr>
                          <w:b/>
                        </w:rPr>
                        <w:t>Konfidentialitet</w:t>
                      </w:r>
                      <w:r>
                        <w:t xml:space="preserve"> – om obehöriga får tillgång till informationen</w:t>
                      </w:r>
                    </w:p>
                    <w:p w14:paraId="52B40A48" w14:textId="094FEF0A" w:rsidR="001909A9" w:rsidRDefault="001909A9" w:rsidP="001909A9">
                      <w:pPr>
                        <w:pStyle w:val="Liststycke"/>
                        <w:numPr>
                          <w:ilvl w:val="0"/>
                          <w:numId w:val="19"/>
                        </w:numPr>
                      </w:pPr>
                      <w:r w:rsidRPr="00AA377C">
                        <w:rPr>
                          <w:b/>
                        </w:rPr>
                        <w:t>Riktighet</w:t>
                      </w:r>
                      <w:r w:rsidR="00AA377C">
                        <w:rPr>
                          <w:b/>
                        </w:rPr>
                        <w:t xml:space="preserve"> inklusive spårbarhet</w:t>
                      </w:r>
                      <w:r>
                        <w:t xml:space="preserve"> – </w:t>
                      </w:r>
                      <w:r w:rsidR="00AA377C">
                        <w:t>om informationen är felaktig, ändras på ett otillåtet sätt eller om det inte går att följa vem som har gjort ändringar</w:t>
                      </w:r>
                    </w:p>
                    <w:p w14:paraId="5FFB47CB" w14:textId="77777777" w:rsidR="001909A9" w:rsidRDefault="001909A9" w:rsidP="001909A9">
                      <w:pPr>
                        <w:pStyle w:val="Liststycke"/>
                        <w:numPr>
                          <w:ilvl w:val="0"/>
                          <w:numId w:val="19"/>
                        </w:numPr>
                      </w:pPr>
                      <w:r w:rsidRPr="00AA377C">
                        <w:rPr>
                          <w:b/>
                        </w:rPr>
                        <w:t>Tillgänglighet</w:t>
                      </w:r>
                      <w:r>
                        <w:t xml:space="preserve"> – om informationen inte finns tillgänglig när den behövs</w:t>
                      </w:r>
                    </w:p>
                    <w:p w14:paraId="45FE1634" w14:textId="77777777" w:rsidR="001909A9" w:rsidRDefault="001909A9" w:rsidP="001909A9"/>
                    <w:p w14:paraId="11CFCB01" w14:textId="450CA96B" w:rsidR="00DF29A5" w:rsidRPr="0045393F" w:rsidRDefault="001909A9" w:rsidP="001909A9">
                      <w:r>
                        <w:t>Bedömningen görs med hjälp av kommunens klassningsmodell</w:t>
                      </w:r>
                      <w:r w:rsidR="00CD578A">
                        <w:t xml:space="preserve"> och enligt metodstödet för riskhantering av information</w:t>
                      </w:r>
                      <w:r>
                        <w:t>.</w:t>
                      </w:r>
                      <w:r>
                        <w:br/>
                      </w:r>
                    </w:p>
                    <w:p w14:paraId="6BABA26D" w14:textId="77777777" w:rsidR="00DF29A5" w:rsidRDefault="00DF29A5" w:rsidP="00DF29A5">
                      <w:pPr>
                        <w:pStyle w:val="Rubrik3"/>
                      </w:pPr>
                      <w:r>
                        <w:t>Användare:</w:t>
                      </w:r>
                    </w:p>
                    <w:p w14:paraId="3283313A" w14:textId="69338209" w:rsidR="00DF29A5" w:rsidRDefault="00DF29A5" w:rsidP="00DF29A5">
                      <w:r>
                        <w:t xml:space="preserve">Mallen ska fyllas i av </w:t>
                      </w:r>
                      <w:r w:rsidR="006279C5">
                        <w:t>utse</w:t>
                      </w:r>
                      <w:r w:rsidR="0053562B">
                        <w:t xml:space="preserve">dd anteckningsförare </w:t>
                      </w:r>
                      <w:r w:rsidR="006279C5">
                        <w:t>i samråd med arbetsgruppen som genomför informationsklassningen.</w:t>
                      </w:r>
                    </w:p>
                    <w:p w14:paraId="6E043AD6" w14:textId="77777777" w:rsidR="00DF29A5" w:rsidRDefault="00DF29A5" w:rsidP="00DF29A5"/>
                    <w:p w14:paraId="3352097F" w14:textId="77777777" w:rsidR="00DF29A5" w:rsidRDefault="00DF29A5" w:rsidP="00DF29A5">
                      <w:pPr>
                        <w:pStyle w:val="Rubrik3"/>
                      </w:pPr>
                      <w:r>
                        <w:t>När dokumentet är klart:</w:t>
                      </w:r>
                    </w:p>
                    <w:p w14:paraId="6D431A63" w14:textId="77777777" w:rsidR="00DF29A5" w:rsidRDefault="00DF29A5" w:rsidP="00DF29A5">
                      <w:pPr>
                        <w:pStyle w:val="Liststycke"/>
                        <w:numPr>
                          <w:ilvl w:val="0"/>
                          <w:numId w:val="18"/>
                        </w:numPr>
                      </w:pPr>
                      <w:r>
                        <w:t>Radera denna informationsruta.</w:t>
                      </w:r>
                    </w:p>
                    <w:p w14:paraId="42582C38" w14:textId="5BC0CF69" w:rsidR="00DF29A5" w:rsidRDefault="00DF29A5" w:rsidP="00DF29A5">
                      <w:pPr>
                        <w:pStyle w:val="Liststycke"/>
                        <w:numPr>
                          <w:ilvl w:val="0"/>
                          <w:numId w:val="18"/>
                        </w:numPr>
                      </w:pPr>
                      <w:r>
                        <w:t>Radera all blå hjälptext.</w:t>
                      </w:r>
                    </w:p>
                    <w:p w14:paraId="0EE1CAC9" w14:textId="5601F9F6" w:rsidR="00A61E3E" w:rsidRDefault="00A61E3E" w:rsidP="00A61E3E">
                      <w:pPr>
                        <w:pStyle w:val="Liststycke"/>
                        <w:numPr>
                          <w:ilvl w:val="0"/>
                          <w:numId w:val="18"/>
                        </w:numPr>
                      </w:pPr>
                      <w:r>
                        <w:t xml:space="preserve">Lägg in bedömningen av konfidentialitet, riktighet och tillgänglighet samt de regelverk som arbetsgruppen identifierat i Klassa 4.0. </w:t>
                      </w:r>
                    </w:p>
                    <w:p w14:paraId="4BA53BAE" w14:textId="77777777" w:rsidR="00DF29A5" w:rsidRDefault="00DF29A5" w:rsidP="00DF29A5">
                      <w:pPr>
                        <w:pStyle w:val="Liststycke"/>
                        <w:numPr>
                          <w:ilvl w:val="0"/>
                          <w:numId w:val="18"/>
                        </w:numPr>
                      </w:pPr>
                      <w:r>
                        <w:t>Registrera dokumentet på ärendet i Ciceron.</w:t>
                      </w:r>
                    </w:p>
                    <w:p w14:paraId="1CEF6C29" w14:textId="77777777" w:rsidR="00DF29A5" w:rsidRDefault="00DF29A5" w:rsidP="00DF29A5">
                      <w:pPr>
                        <w:pStyle w:val="Liststycke"/>
                        <w:numPr>
                          <w:ilvl w:val="1"/>
                          <w:numId w:val="18"/>
                        </w:numPr>
                      </w:pPr>
                      <w:r>
                        <w:t xml:space="preserve">Säkerställ att ärendet har begränsad behörighet ifall det innehåller skyddsvärd information. </w:t>
                      </w:r>
                    </w:p>
                    <w:p w14:paraId="170B979C" w14:textId="64224BA4" w:rsidR="003B6264" w:rsidRPr="00B7224F" w:rsidRDefault="00A61E3E" w:rsidP="00250FC4">
                      <w:pPr>
                        <w:pStyle w:val="Liststycke"/>
                        <w:numPr>
                          <w:ilvl w:val="0"/>
                          <w:numId w:val="18"/>
                        </w:numPr>
                      </w:pPr>
                      <w:r>
                        <w:t>Se fortsatta instruktioner i metodstödet.</w:t>
                      </w:r>
                    </w:p>
                  </w:txbxContent>
                </v:textbox>
                <w10:wrap type="square" anchorx="margin"/>
              </v:shape>
            </w:pict>
          </mc:Fallback>
        </mc:AlternateContent>
      </w:r>
    </w:p>
    <w:p w14:paraId="7B2726CC" w14:textId="0CF17E72" w:rsidR="00E922D1" w:rsidRDefault="00E15F1C">
      <w:r>
        <w:br/>
      </w:r>
    </w:p>
    <w:p w14:paraId="28085FF0" w14:textId="26DA5B9E" w:rsidR="00FC09A0" w:rsidRPr="00D925EF" w:rsidRDefault="00D925EF" w:rsidP="00D925EF">
      <w:pPr>
        <w:pStyle w:val="Rubrik1"/>
      </w:pPr>
      <w:r w:rsidRPr="00D925EF">
        <w:lastRenderedPageBreak/>
        <w:t>Namn på klassning</w:t>
      </w:r>
    </w:p>
    <w:p w14:paraId="31695E22" w14:textId="7BAEE5A9" w:rsidR="00C471C8" w:rsidRDefault="00C471C8" w:rsidP="002836F0"/>
    <w:p w14:paraId="4D6A8394" w14:textId="3E3C3113" w:rsidR="006A51A2" w:rsidRDefault="006A51A2" w:rsidP="00D3378A">
      <w:pPr>
        <w:pStyle w:val="Rubrik3"/>
      </w:pPr>
      <w:r>
        <w:t>Deltagare</w:t>
      </w:r>
    </w:p>
    <w:tbl>
      <w:tblPr>
        <w:tblStyle w:val="Oformateradtabell1"/>
        <w:tblW w:w="0" w:type="auto"/>
        <w:tblInd w:w="-5" w:type="dxa"/>
        <w:tblLook w:val="04A0" w:firstRow="1" w:lastRow="0" w:firstColumn="1" w:lastColumn="0" w:noHBand="0" w:noVBand="1"/>
      </w:tblPr>
      <w:tblGrid>
        <w:gridCol w:w="3680"/>
        <w:gridCol w:w="3680"/>
      </w:tblGrid>
      <w:tr w:rsidR="006A51A2" w14:paraId="43C5D90B" w14:textId="77777777" w:rsidTr="001C2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0" w:type="dxa"/>
          </w:tcPr>
          <w:p w14:paraId="6781506F" w14:textId="09A327CC" w:rsidR="006A51A2" w:rsidRDefault="006A51A2" w:rsidP="006A51A2">
            <w:r>
              <w:t>Namn</w:t>
            </w:r>
          </w:p>
        </w:tc>
        <w:tc>
          <w:tcPr>
            <w:tcW w:w="3680" w:type="dxa"/>
          </w:tcPr>
          <w:p w14:paraId="66F7996D" w14:textId="05DDB86A" w:rsidR="006A51A2" w:rsidRDefault="006A51A2" w:rsidP="006A51A2">
            <w:pPr>
              <w:cnfStyle w:val="100000000000" w:firstRow="1" w:lastRow="0" w:firstColumn="0" w:lastColumn="0" w:oddVBand="0" w:evenVBand="0" w:oddHBand="0" w:evenHBand="0" w:firstRowFirstColumn="0" w:firstRowLastColumn="0" w:lastRowFirstColumn="0" w:lastRowLastColumn="0"/>
            </w:pPr>
            <w:r>
              <w:t>Roll</w:t>
            </w:r>
          </w:p>
        </w:tc>
      </w:tr>
      <w:tr w:rsidR="006A51A2" w14:paraId="5DCBB98C" w14:textId="77777777" w:rsidTr="001C2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0" w:type="dxa"/>
          </w:tcPr>
          <w:p w14:paraId="18244ACC" w14:textId="2DA53E1E" w:rsidR="006A51A2" w:rsidRPr="00364F03" w:rsidRDefault="00364F03" w:rsidP="006A51A2">
            <w:pPr>
              <w:rPr>
                <w:color w:val="007FA3" w:themeColor="accent1"/>
              </w:rPr>
            </w:pPr>
            <w:r w:rsidRPr="00364F03">
              <w:rPr>
                <w:color w:val="007FA3" w:themeColor="accent1"/>
              </w:rPr>
              <w:t>Anna Andersson</w:t>
            </w:r>
          </w:p>
        </w:tc>
        <w:tc>
          <w:tcPr>
            <w:tcW w:w="3680" w:type="dxa"/>
          </w:tcPr>
          <w:p w14:paraId="435638BE" w14:textId="0537648C" w:rsidR="006A51A2" w:rsidRPr="00364F03" w:rsidRDefault="00364F03" w:rsidP="006A51A2">
            <w:pPr>
              <w:cnfStyle w:val="000000100000" w:firstRow="0" w:lastRow="0" w:firstColumn="0" w:lastColumn="0" w:oddVBand="0" w:evenVBand="0" w:oddHBand="1" w:evenHBand="0" w:firstRowFirstColumn="0" w:firstRowLastColumn="0" w:lastRowFirstColumn="0" w:lastRowLastColumn="0"/>
              <w:rPr>
                <w:color w:val="007FA3" w:themeColor="accent1"/>
              </w:rPr>
            </w:pPr>
            <w:r w:rsidRPr="00364F03">
              <w:rPr>
                <w:color w:val="007FA3" w:themeColor="accent1"/>
              </w:rPr>
              <w:t>Verksamhetsutvecklare</w:t>
            </w:r>
          </w:p>
        </w:tc>
      </w:tr>
      <w:tr w:rsidR="006A51A2" w14:paraId="7F38A1BB" w14:textId="77777777" w:rsidTr="001C23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0" w:type="dxa"/>
          </w:tcPr>
          <w:p w14:paraId="6B9A189B" w14:textId="77777777" w:rsidR="006A51A2" w:rsidRDefault="006A51A2" w:rsidP="006A51A2"/>
        </w:tc>
        <w:tc>
          <w:tcPr>
            <w:tcW w:w="3680" w:type="dxa"/>
          </w:tcPr>
          <w:p w14:paraId="11AEEFF7" w14:textId="77777777" w:rsidR="006A51A2" w:rsidRDefault="006A51A2" w:rsidP="006A51A2">
            <w:pPr>
              <w:cnfStyle w:val="000000010000" w:firstRow="0" w:lastRow="0" w:firstColumn="0" w:lastColumn="0" w:oddVBand="0" w:evenVBand="0" w:oddHBand="0" w:evenHBand="1" w:firstRowFirstColumn="0" w:firstRowLastColumn="0" w:lastRowFirstColumn="0" w:lastRowLastColumn="0"/>
            </w:pPr>
          </w:p>
        </w:tc>
      </w:tr>
    </w:tbl>
    <w:p w14:paraId="455F8B92" w14:textId="0D55CEA5" w:rsidR="00976ADB" w:rsidRDefault="00976ADB" w:rsidP="00976ADB"/>
    <w:p w14:paraId="2FE55AA5" w14:textId="75ED438B" w:rsidR="00916220" w:rsidRDefault="00916220" w:rsidP="00916220">
      <w:pPr>
        <w:pStyle w:val="Rubrik2"/>
      </w:pPr>
      <w:r>
        <w:t>Del. 1 Definiera klassningsobjekt</w:t>
      </w:r>
    </w:p>
    <w:p w14:paraId="07F99856" w14:textId="77777777" w:rsidR="00916220" w:rsidRDefault="00916220" w:rsidP="00976ADB"/>
    <w:p w14:paraId="7D7A3F45" w14:textId="77777777" w:rsidR="004C0DDB" w:rsidRDefault="004C0DDB" w:rsidP="00D3378A">
      <w:pPr>
        <w:pStyle w:val="Rubrik3"/>
      </w:pPr>
      <w:r>
        <w:t xml:space="preserve">Bakgrund </w:t>
      </w:r>
    </w:p>
    <w:p w14:paraId="59028E43" w14:textId="66BAD59F" w:rsidR="00E820E5" w:rsidRPr="00751A98" w:rsidRDefault="00F75452" w:rsidP="00E820E5">
      <w:pPr>
        <w:rPr>
          <w:color w:val="007FA3" w:themeColor="accent1"/>
        </w:rPr>
      </w:pPr>
      <w:r w:rsidRPr="00751A98">
        <w:rPr>
          <w:color w:val="007FA3" w:themeColor="accent1"/>
        </w:rPr>
        <w:t xml:space="preserve">Bakgrundsavsnittet ska ge en tydlig bild av varför klassningen görs och i vilket sammanhang informationen används. </w:t>
      </w:r>
      <w:r w:rsidR="003C4D5C" w:rsidRPr="00751A98">
        <w:rPr>
          <w:color w:val="007FA3" w:themeColor="accent1"/>
        </w:rPr>
        <w:t>T</w:t>
      </w:r>
      <w:r w:rsidR="00E820E5" w:rsidRPr="00751A98">
        <w:rPr>
          <w:color w:val="007FA3" w:themeColor="accent1"/>
        </w:rPr>
        <w:t>ill exempel, inför</w:t>
      </w:r>
      <w:r w:rsidR="00CC76A9" w:rsidRPr="00751A98">
        <w:rPr>
          <w:color w:val="007FA3" w:themeColor="accent1"/>
        </w:rPr>
        <w:t xml:space="preserve"> upphandling av</w:t>
      </w:r>
      <w:r w:rsidR="00E820E5" w:rsidRPr="00751A98">
        <w:rPr>
          <w:color w:val="007FA3" w:themeColor="accent1"/>
        </w:rPr>
        <w:t xml:space="preserve"> ett nytt system eller för en befintlig information som behöver klassas. Beskriv även kort verksamheten eller processen där informationen eller systemet används. </w:t>
      </w:r>
    </w:p>
    <w:p w14:paraId="671829E1" w14:textId="250B8989" w:rsidR="003C4D5C" w:rsidRDefault="003C4D5C" w:rsidP="00E820E5"/>
    <w:p w14:paraId="46A81CB8" w14:textId="708452FA" w:rsidR="003C4D5C" w:rsidRDefault="00B1576D" w:rsidP="00BA3ABE">
      <w:pPr>
        <w:pStyle w:val="Rubrik3"/>
      </w:pPr>
      <w:r>
        <w:t>Informationsägare</w:t>
      </w:r>
      <w:r w:rsidR="00BA3ABE">
        <w:t xml:space="preserve"> </w:t>
      </w:r>
    </w:p>
    <w:p w14:paraId="1DF7B6F9" w14:textId="75B01396" w:rsidR="00BA3ABE" w:rsidRPr="00F60CE9" w:rsidRDefault="00B1576D" w:rsidP="00B1576D">
      <w:pPr>
        <w:rPr>
          <w:color w:val="007FA3" w:themeColor="accent1"/>
        </w:rPr>
      </w:pPr>
      <w:r w:rsidRPr="00F60CE9">
        <w:rPr>
          <w:color w:val="007FA3" w:themeColor="accent1"/>
        </w:rPr>
        <w:t>Ange vilken funktion som är informationsägar</w:t>
      </w:r>
      <w:r w:rsidR="009517CB" w:rsidRPr="00F60CE9">
        <w:rPr>
          <w:color w:val="007FA3" w:themeColor="accent1"/>
        </w:rPr>
        <w:t>e</w:t>
      </w:r>
      <w:r w:rsidR="00F60CE9" w:rsidRPr="00F60CE9">
        <w:rPr>
          <w:color w:val="007FA3" w:themeColor="accent1"/>
        </w:rPr>
        <w:t>. T</w:t>
      </w:r>
      <w:r w:rsidR="00D100CF">
        <w:rPr>
          <w:color w:val="007FA3" w:themeColor="accent1"/>
        </w:rPr>
        <w:t>ill exempel</w:t>
      </w:r>
      <w:r w:rsidR="00A27AED" w:rsidRPr="00F60CE9">
        <w:rPr>
          <w:color w:val="007FA3" w:themeColor="accent1"/>
        </w:rPr>
        <w:t xml:space="preserve"> socialnämnden eller samhällsbyggnadsnämnden.</w:t>
      </w:r>
    </w:p>
    <w:p w14:paraId="39049423" w14:textId="7FB3CF96" w:rsidR="00BA3ABE" w:rsidRDefault="00BA3ABE" w:rsidP="00B1576D"/>
    <w:p w14:paraId="302FBBA2" w14:textId="22E86CA1" w:rsidR="00BA3ABE" w:rsidRPr="00A87DEF" w:rsidRDefault="00BA3ABE" w:rsidP="00BA3ABE">
      <w:pPr>
        <w:pStyle w:val="Rubrik3"/>
      </w:pPr>
      <w:r w:rsidRPr="00A87DEF">
        <w:t>Informationsansvarig</w:t>
      </w:r>
    </w:p>
    <w:p w14:paraId="5164A5D5" w14:textId="57F3CE69" w:rsidR="009517CB" w:rsidRPr="005144E2" w:rsidRDefault="00BA3ABE" w:rsidP="00BA3ABE">
      <w:pPr>
        <w:rPr>
          <w:color w:val="007FA3" w:themeColor="accent1"/>
        </w:rPr>
      </w:pPr>
      <w:r w:rsidRPr="005144E2">
        <w:rPr>
          <w:color w:val="007FA3" w:themeColor="accent1"/>
        </w:rPr>
        <w:t xml:space="preserve">Ange vilken funktion som är informationsansvarig. </w:t>
      </w:r>
      <w:r w:rsidR="005144E2" w:rsidRPr="005144E2">
        <w:rPr>
          <w:color w:val="007FA3" w:themeColor="accent1"/>
        </w:rPr>
        <w:t>T</w:t>
      </w:r>
      <w:r w:rsidR="00D100CF">
        <w:rPr>
          <w:color w:val="007FA3" w:themeColor="accent1"/>
        </w:rPr>
        <w:t>ill exempel</w:t>
      </w:r>
      <w:r w:rsidR="005144E2" w:rsidRPr="005144E2">
        <w:rPr>
          <w:color w:val="007FA3" w:themeColor="accent1"/>
        </w:rPr>
        <w:t xml:space="preserve"> verksamhet- eller enhetschef. </w:t>
      </w:r>
    </w:p>
    <w:p w14:paraId="31390C64" w14:textId="749D353C" w:rsidR="009517CB" w:rsidRDefault="009517CB" w:rsidP="00BA3ABE"/>
    <w:p w14:paraId="4E1047FD" w14:textId="60DCCF71" w:rsidR="009517CB" w:rsidRDefault="0012496C" w:rsidP="009517CB">
      <w:pPr>
        <w:pStyle w:val="Rubrik3"/>
      </w:pPr>
      <w:r>
        <w:t>Personuppgiftsansvarig</w:t>
      </w:r>
    </w:p>
    <w:p w14:paraId="51441F06" w14:textId="29A712C6" w:rsidR="00295EFC" w:rsidRPr="00AD6EB5" w:rsidRDefault="006C08CC" w:rsidP="00295EFC">
      <w:pPr>
        <w:rPr>
          <w:color w:val="007FA3" w:themeColor="accent1"/>
        </w:rPr>
      </w:pPr>
      <w:r w:rsidRPr="00AD6EB5">
        <w:rPr>
          <w:color w:val="007FA3" w:themeColor="accent1"/>
        </w:rPr>
        <w:t xml:space="preserve">Ifall personuppgifter behandlas </w:t>
      </w:r>
      <w:r w:rsidR="00536188" w:rsidRPr="00AD6EB5">
        <w:rPr>
          <w:color w:val="007FA3" w:themeColor="accent1"/>
        </w:rPr>
        <w:t xml:space="preserve">ska </w:t>
      </w:r>
      <w:r w:rsidR="0012496C" w:rsidRPr="00AD6EB5">
        <w:rPr>
          <w:color w:val="007FA3" w:themeColor="accent1"/>
        </w:rPr>
        <w:t>personuppgiftsansvarig</w:t>
      </w:r>
      <w:r w:rsidR="00536188" w:rsidRPr="00AD6EB5">
        <w:rPr>
          <w:color w:val="007FA3" w:themeColor="accent1"/>
        </w:rPr>
        <w:t xml:space="preserve"> </w:t>
      </w:r>
      <w:r w:rsidR="00F9443B">
        <w:rPr>
          <w:color w:val="007FA3" w:themeColor="accent1"/>
        </w:rPr>
        <w:t xml:space="preserve">(nämnd) </w:t>
      </w:r>
      <w:r w:rsidR="00536188" w:rsidRPr="00AD6EB5">
        <w:rPr>
          <w:color w:val="007FA3" w:themeColor="accent1"/>
        </w:rPr>
        <w:t>anges</w:t>
      </w:r>
      <w:r w:rsidR="0012496C" w:rsidRPr="00AD6EB5">
        <w:rPr>
          <w:color w:val="007FA3" w:themeColor="accent1"/>
        </w:rPr>
        <w:t xml:space="preserve"> och</w:t>
      </w:r>
      <w:r w:rsidR="008A3DF8">
        <w:rPr>
          <w:color w:val="007FA3" w:themeColor="accent1"/>
        </w:rPr>
        <w:t xml:space="preserve"> en behandling av nämndens artikel 30-register ska uppdateras</w:t>
      </w:r>
      <w:r w:rsidR="003D5122">
        <w:rPr>
          <w:color w:val="007FA3" w:themeColor="accent1"/>
        </w:rPr>
        <w:t>.</w:t>
      </w:r>
    </w:p>
    <w:p w14:paraId="78733D3C" w14:textId="77777777" w:rsidR="007245CB" w:rsidRDefault="007245CB" w:rsidP="00CC4363"/>
    <w:p w14:paraId="2A8E74E3" w14:textId="77777777" w:rsidR="00CC4363" w:rsidRDefault="00FC4D3C" w:rsidP="00D3378A">
      <w:pPr>
        <w:pStyle w:val="Rubrik3"/>
      </w:pPr>
      <w:bookmarkStart w:id="0" w:name="_Hlk194575146"/>
      <w:r>
        <w:t>Hårdvara</w:t>
      </w:r>
    </w:p>
    <w:p w14:paraId="4F2FD3F2" w14:textId="0704BC95" w:rsidR="006A220C" w:rsidRPr="00606EC9" w:rsidRDefault="006B44DF" w:rsidP="00FC4D3C">
      <w:pPr>
        <w:rPr>
          <w:color w:val="007FA3" w:themeColor="accent1"/>
        </w:rPr>
      </w:pPr>
      <w:r w:rsidRPr="00606EC9">
        <w:rPr>
          <w:color w:val="007FA3" w:themeColor="accent1"/>
        </w:rPr>
        <w:t xml:space="preserve">Ange vilken hårdvara som informationen </w:t>
      </w:r>
      <w:r w:rsidR="00546AFB" w:rsidRPr="00606EC9">
        <w:rPr>
          <w:color w:val="007FA3" w:themeColor="accent1"/>
        </w:rPr>
        <w:t>behandlas på</w:t>
      </w:r>
      <w:r w:rsidRPr="00606EC9">
        <w:rPr>
          <w:color w:val="007FA3" w:themeColor="accent1"/>
        </w:rPr>
        <w:t>. T</w:t>
      </w:r>
      <w:r w:rsidR="00D100CF" w:rsidRPr="00606EC9">
        <w:rPr>
          <w:color w:val="007FA3" w:themeColor="accent1"/>
        </w:rPr>
        <w:t xml:space="preserve">ill exempel </w:t>
      </w:r>
      <w:r w:rsidRPr="00606EC9">
        <w:rPr>
          <w:color w:val="007FA3" w:themeColor="accent1"/>
        </w:rPr>
        <w:t xml:space="preserve">via dator eller mobil. </w:t>
      </w:r>
    </w:p>
    <w:p w14:paraId="0F069A2B" w14:textId="77777777" w:rsidR="006B44DF" w:rsidRDefault="006B44DF" w:rsidP="00FC4D3C"/>
    <w:p w14:paraId="064D3A8A" w14:textId="5E0B5D61" w:rsidR="004B5136" w:rsidRDefault="00FC4D3C" w:rsidP="00D3378A">
      <w:pPr>
        <w:pStyle w:val="Rubrik3"/>
      </w:pPr>
      <w:r>
        <w:t>Integrationer</w:t>
      </w:r>
    </w:p>
    <w:p w14:paraId="47796399" w14:textId="334A23B9" w:rsidR="00FF25D8" w:rsidRPr="0008445E" w:rsidRDefault="00C029E7" w:rsidP="00490DE3">
      <w:pPr>
        <w:rPr>
          <w:color w:val="007FA3" w:themeColor="accent1"/>
        </w:rPr>
      </w:pPr>
      <w:r w:rsidRPr="0008445E">
        <w:rPr>
          <w:color w:val="007FA3" w:themeColor="accent1"/>
        </w:rPr>
        <w:t xml:space="preserve">Ifall informationen berör ett system, </w:t>
      </w:r>
      <w:r w:rsidR="00490DE3" w:rsidRPr="0008445E">
        <w:rPr>
          <w:color w:val="007FA3" w:themeColor="accent1"/>
        </w:rPr>
        <w:t>ange om systemet är kopplat till andra system som utbyter data (integrationer).</w:t>
      </w:r>
      <w:r w:rsidR="00BA7175" w:rsidRPr="0008445E">
        <w:rPr>
          <w:color w:val="007FA3" w:themeColor="accent1"/>
        </w:rPr>
        <w:t xml:space="preserve"> </w:t>
      </w:r>
      <w:r w:rsidR="00C95563" w:rsidRPr="0008445E">
        <w:rPr>
          <w:color w:val="007FA3" w:themeColor="accent1"/>
        </w:rPr>
        <w:t>Denna information kan finnas i den tek</w:t>
      </w:r>
      <w:r w:rsidR="00FF25D8" w:rsidRPr="0008445E">
        <w:rPr>
          <w:color w:val="007FA3" w:themeColor="accent1"/>
        </w:rPr>
        <w:t>niska beskrivningen</w:t>
      </w:r>
      <w:r w:rsidR="001B495A" w:rsidRPr="0008445E">
        <w:rPr>
          <w:color w:val="007FA3" w:themeColor="accent1"/>
        </w:rPr>
        <w:t xml:space="preserve"> eller i </w:t>
      </w:r>
      <w:r w:rsidR="00FF25D8" w:rsidRPr="0008445E">
        <w:rPr>
          <w:color w:val="007FA3" w:themeColor="accent1"/>
        </w:rPr>
        <w:t xml:space="preserve">systemdokumentationen. Beskriv </w:t>
      </w:r>
      <w:r w:rsidR="00610BAF" w:rsidRPr="0008445E">
        <w:rPr>
          <w:color w:val="007FA3" w:themeColor="accent1"/>
        </w:rPr>
        <w:t xml:space="preserve">vad varje integration hämtar och/eller lämnar för information. </w:t>
      </w:r>
    </w:p>
    <w:bookmarkEnd w:id="0"/>
    <w:p w14:paraId="037C98E1" w14:textId="77777777" w:rsidR="00FC4D3C" w:rsidRPr="00FC4D3C" w:rsidRDefault="00FC4D3C" w:rsidP="00FC4D3C"/>
    <w:p w14:paraId="5E01A622" w14:textId="233F52A2" w:rsidR="004C0DDB" w:rsidRDefault="00F22B9C" w:rsidP="00D3378A">
      <w:pPr>
        <w:pStyle w:val="Rubrik3"/>
      </w:pPr>
      <w:bookmarkStart w:id="1" w:name="_Hlk194575200"/>
      <w:r>
        <w:lastRenderedPageBreak/>
        <w:t>Verksamhetsprocess</w:t>
      </w:r>
    </w:p>
    <w:p w14:paraId="6365EAC1" w14:textId="77E9AAC8" w:rsidR="00A0736F" w:rsidRPr="00C84226" w:rsidRDefault="00A0736F" w:rsidP="00A2197A">
      <w:pPr>
        <w:rPr>
          <w:color w:val="007FA3" w:themeColor="accent1"/>
        </w:rPr>
      </w:pPr>
      <w:r w:rsidRPr="00C84226">
        <w:rPr>
          <w:color w:val="007FA3" w:themeColor="accent1"/>
        </w:rPr>
        <w:t xml:space="preserve">Ange ifall informationen förekommer i särskilda </w:t>
      </w:r>
      <w:r w:rsidR="00F22B9C" w:rsidRPr="00C84226">
        <w:rPr>
          <w:color w:val="007FA3" w:themeColor="accent1"/>
        </w:rPr>
        <w:t>verksamhets</w:t>
      </w:r>
      <w:r w:rsidRPr="00C84226">
        <w:rPr>
          <w:color w:val="007FA3" w:themeColor="accent1"/>
        </w:rPr>
        <w:t xml:space="preserve">processer eller arbetsflöden. </w:t>
      </w:r>
      <w:r w:rsidR="00F22B9C" w:rsidRPr="00C84226">
        <w:rPr>
          <w:color w:val="007FA3" w:themeColor="accent1"/>
        </w:rPr>
        <w:t>Till exempel</w:t>
      </w:r>
      <w:r w:rsidR="0081285D" w:rsidRPr="00C84226">
        <w:rPr>
          <w:color w:val="007FA3" w:themeColor="accent1"/>
        </w:rPr>
        <w:t xml:space="preserve"> i</w:t>
      </w:r>
      <w:r w:rsidR="00F22B9C" w:rsidRPr="00C84226">
        <w:rPr>
          <w:color w:val="007FA3" w:themeColor="accent1"/>
        </w:rPr>
        <w:t xml:space="preserve"> rekryteringsprocessen, </w:t>
      </w:r>
      <w:proofErr w:type="spellStart"/>
      <w:r w:rsidR="00F22B9C" w:rsidRPr="00C84226">
        <w:rPr>
          <w:color w:val="007FA3" w:themeColor="accent1"/>
        </w:rPr>
        <w:t>onboardingprocess</w:t>
      </w:r>
      <w:r w:rsidR="0081285D" w:rsidRPr="00C84226">
        <w:rPr>
          <w:color w:val="007FA3" w:themeColor="accent1"/>
        </w:rPr>
        <w:t>en</w:t>
      </w:r>
      <w:proofErr w:type="spellEnd"/>
      <w:r w:rsidR="00F22B9C" w:rsidRPr="00C84226">
        <w:rPr>
          <w:color w:val="007FA3" w:themeColor="accent1"/>
        </w:rPr>
        <w:t xml:space="preserve">, </w:t>
      </w:r>
      <w:r w:rsidR="005E04B7" w:rsidRPr="00C84226">
        <w:rPr>
          <w:color w:val="007FA3" w:themeColor="accent1"/>
        </w:rPr>
        <w:t>incidenthanteringsprocessen</w:t>
      </w:r>
      <w:r w:rsidR="00F22B9C" w:rsidRPr="00C84226">
        <w:rPr>
          <w:color w:val="007FA3" w:themeColor="accent1"/>
        </w:rPr>
        <w:t xml:space="preserve">, m.m. </w:t>
      </w:r>
    </w:p>
    <w:p w14:paraId="00606FCC" w14:textId="77777777" w:rsidR="00A11F67" w:rsidRDefault="00A11F67" w:rsidP="00A2197A"/>
    <w:p w14:paraId="0EAD9B96" w14:textId="301523BC" w:rsidR="00A11F67" w:rsidRDefault="00A11F67" w:rsidP="00D3378A">
      <w:pPr>
        <w:pStyle w:val="Rubrik3"/>
      </w:pPr>
      <w:r>
        <w:t xml:space="preserve">Information (data som behandlas) </w:t>
      </w:r>
    </w:p>
    <w:p w14:paraId="78D5F561" w14:textId="008C09EB" w:rsidR="00C26E77" w:rsidRPr="00C26E77" w:rsidRDefault="00C26E77" w:rsidP="00C26E77">
      <w:pPr>
        <w:rPr>
          <w:color w:val="007FA3" w:themeColor="accent1"/>
        </w:rPr>
      </w:pPr>
      <w:r w:rsidRPr="00C26E77">
        <w:rPr>
          <w:color w:val="007FA3" w:themeColor="accent1"/>
        </w:rPr>
        <w:t xml:space="preserve">När ni identifierar vilken information som behandlas kan det vara bra att dela upp den i </w:t>
      </w:r>
      <w:r w:rsidRPr="00C26E77">
        <w:rPr>
          <w:b/>
          <w:bCs/>
          <w:color w:val="007FA3" w:themeColor="accent1"/>
        </w:rPr>
        <w:t>informationsmängder</w:t>
      </w:r>
      <w:r w:rsidRPr="00C26E77">
        <w:rPr>
          <w:color w:val="007FA3" w:themeColor="accent1"/>
        </w:rPr>
        <w:t xml:space="preserve"> och </w:t>
      </w:r>
      <w:r w:rsidRPr="00C26E77">
        <w:rPr>
          <w:b/>
          <w:bCs/>
          <w:color w:val="007FA3" w:themeColor="accent1"/>
        </w:rPr>
        <w:t>informationstyper</w:t>
      </w:r>
      <w:r w:rsidRPr="00C26E77">
        <w:rPr>
          <w:color w:val="007FA3" w:themeColor="accent1"/>
        </w:rPr>
        <w:t>.</w:t>
      </w:r>
      <w:r w:rsidR="00AD030C">
        <w:rPr>
          <w:color w:val="007FA3" w:themeColor="accent1"/>
        </w:rPr>
        <w:br/>
      </w:r>
    </w:p>
    <w:p w14:paraId="43337982" w14:textId="379A7E45" w:rsidR="00C26E77" w:rsidRPr="00C26E77" w:rsidRDefault="00C26E77" w:rsidP="00C26E77">
      <w:pPr>
        <w:rPr>
          <w:color w:val="007FA3" w:themeColor="accent1"/>
        </w:rPr>
      </w:pPr>
      <w:r w:rsidRPr="00C26E77">
        <w:rPr>
          <w:color w:val="007FA3" w:themeColor="accent1"/>
        </w:rPr>
        <w:t xml:space="preserve">En </w:t>
      </w:r>
      <w:r w:rsidRPr="00C26E77">
        <w:rPr>
          <w:b/>
          <w:bCs/>
          <w:color w:val="007FA3" w:themeColor="accent1"/>
        </w:rPr>
        <w:t>informationsmängd</w:t>
      </w:r>
      <w:r w:rsidRPr="00C26E77">
        <w:rPr>
          <w:color w:val="007FA3" w:themeColor="accent1"/>
        </w:rPr>
        <w:t xml:space="preserve"> är en grupp av information som hör ihop.</w:t>
      </w:r>
      <w:r w:rsidRPr="00C26E77">
        <w:rPr>
          <w:color w:val="007FA3" w:themeColor="accent1"/>
        </w:rPr>
        <w:br/>
        <w:t xml:space="preserve">En </w:t>
      </w:r>
      <w:r w:rsidRPr="00C26E77">
        <w:rPr>
          <w:b/>
          <w:bCs/>
          <w:color w:val="007FA3" w:themeColor="accent1"/>
        </w:rPr>
        <w:t>informationstyp</w:t>
      </w:r>
      <w:r w:rsidRPr="00C26E77">
        <w:rPr>
          <w:color w:val="007FA3" w:themeColor="accent1"/>
        </w:rPr>
        <w:t xml:space="preserve"> är en mer specifik typ av information inom den gruppen.</w:t>
      </w:r>
      <w:r w:rsidRPr="00C26E77">
        <w:rPr>
          <w:color w:val="007FA3" w:themeColor="accent1"/>
        </w:rPr>
        <w:br/>
      </w:r>
    </w:p>
    <w:p w14:paraId="28C94007" w14:textId="77777777" w:rsidR="00C26E77" w:rsidRPr="00C26E77" w:rsidRDefault="00C26E77" w:rsidP="00C26E77">
      <w:pPr>
        <w:rPr>
          <w:color w:val="007FA3" w:themeColor="accent1"/>
        </w:rPr>
      </w:pPr>
      <w:r w:rsidRPr="00C26E77">
        <w:rPr>
          <w:color w:val="007FA3" w:themeColor="accent1"/>
        </w:rPr>
        <w:t>Exempel:</w:t>
      </w:r>
    </w:p>
    <w:p w14:paraId="4BAA112D" w14:textId="77777777" w:rsidR="00C26E77" w:rsidRPr="00C26E77" w:rsidRDefault="00C26E77" w:rsidP="00C26E77">
      <w:pPr>
        <w:numPr>
          <w:ilvl w:val="0"/>
          <w:numId w:val="20"/>
        </w:numPr>
        <w:rPr>
          <w:color w:val="007FA3" w:themeColor="accent1"/>
        </w:rPr>
      </w:pPr>
      <w:r w:rsidRPr="00C26E77">
        <w:rPr>
          <w:color w:val="007FA3" w:themeColor="accent1"/>
        </w:rPr>
        <w:t xml:space="preserve">Informationsmängden </w:t>
      </w:r>
      <w:r w:rsidRPr="00C26E77">
        <w:rPr>
          <w:b/>
          <w:bCs/>
          <w:color w:val="007FA3" w:themeColor="accent1"/>
        </w:rPr>
        <w:t>personuppgifter</w:t>
      </w:r>
      <w:r w:rsidRPr="00C26E77">
        <w:rPr>
          <w:color w:val="007FA3" w:themeColor="accent1"/>
        </w:rPr>
        <w:t xml:space="preserve"> kan innehålla informationstyper som </w:t>
      </w:r>
      <w:r w:rsidRPr="00C26E77">
        <w:rPr>
          <w:b/>
          <w:bCs/>
          <w:color w:val="007FA3" w:themeColor="accent1"/>
        </w:rPr>
        <w:t>namn, efternamn och telefonnummer</w:t>
      </w:r>
      <w:r w:rsidRPr="00C26E77">
        <w:rPr>
          <w:color w:val="007FA3" w:themeColor="accent1"/>
        </w:rPr>
        <w:t>.</w:t>
      </w:r>
    </w:p>
    <w:p w14:paraId="5661D3DF" w14:textId="3CEAE692" w:rsidR="00C26E77" w:rsidRPr="00C26E77" w:rsidRDefault="00C26E77" w:rsidP="00C26E77">
      <w:pPr>
        <w:numPr>
          <w:ilvl w:val="0"/>
          <w:numId w:val="20"/>
        </w:numPr>
        <w:rPr>
          <w:color w:val="007FA3" w:themeColor="accent1"/>
        </w:rPr>
      </w:pPr>
      <w:r w:rsidRPr="00C26E77">
        <w:rPr>
          <w:color w:val="007FA3" w:themeColor="accent1"/>
        </w:rPr>
        <w:t xml:space="preserve">Informationsmängden </w:t>
      </w:r>
      <w:r w:rsidRPr="00C26E77">
        <w:rPr>
          <w:b/>
          <w:bCs/>
          <w:color w:val="007FA3" w:themeColor="accent1"/>
        </w:rPr>
        <w:t>ekonomiska uppgifter</w:t>
      </w:r>
      <w:r w:rsidRPr="00C26E77">
        <w:rPr>
          <w:color w:val="007FA3" w:themeColor="accent1"/>
        </w:rPr>
        <w:t xml:space="preserve"> kan innehålla informationstyper som </w:t>
      </w:r>
      <w:r w:rsidRPr="00C26E77">
        <w:rPr>
          <w:b/>
          <w:bCs/>
          <w:color w:val="007FA3" w:themeColor="accent1"/>
        </w:rPr>
        <w:t>fakturabelopp och kontonummer</w:t>
      </w:r>
      <w:r w:rsidRPr="00C26E77">
        <w:rPr>
          <w:color w:val="007FA3" w:themeColor="accent1"/>
        </w:rPr>
        <w:t>.</w:t>
      </w:r>
      <w:r w:rsidRPr="00C26E77">
        <w:rPr>
          <w:color w:val="007FA3" w:themeColor="accent1"/>
        </w:rPr>
        <w:br/>
      </w:r>
    </w:p>
    <w:p w14:paraId="0209FAC4" w14:textId="77777777" w:rsidR="00C26E77" w:rsidRPr="00C26E77" w:rsidRDefault="00C26E77" w:rsidP="00C26E77">
      <w:pPr>
        <w:rPr>
          <w:color w:val="007FA3" w:themeColor="accent1"/>
        </w:rPr>
      </w:pPr>
      <w:r w:rsidRPr="00C26E77">
        <w:rPr>
          <w:color w:val="007FA3" w:themeColor="accent1"/>
        </w:rPr>
        <w:t>Börja med att ange vilken information som ska klassas genom att beskriva relevanta informationsmängder och informationstyper.</w:t>
      </w:r>
    </w:p>
    <w:p w14:paraId="53E2C87C" w14:textId="77777777" w:rsidR="00C42AB9" w:rsidRDefault="00C42AB9" w:rsidP="00A11F67"/>
    <w:p w14:paraId="3E322ABE" w14:textId="77777777" w:rsidR="00C42AB9" w:rsidRDefault="00C42AB9" w:rsidP="00D3378A">
      <w:pPr>
        <w:pStyle w:val="Rubrik3"/>
      </w:pPr>
      <w:r>
        <w:t>Roller</w:t>
      </w:r>
    </w:p>
    <w:p w14:paraId="2FA94EC4" w14:textId="6F77AE33" w:rsidR="00E94053" w:rsidRPr="00F80CB0" w:rsidRDefault="00AC2FF9" w:rsidP="00412FD8">
      <w:pPr>
        <w:rPr>
          <w:color w:val="007FA3" w:themeColor="accent1"/>
        </w:rPr>
      </w:pPr>
      <w:r w:rsidRPr="008645B5">
        <w:rPr>
          <w:color w:val="007FA3" w:themeColor="accent1"/>
        </w:rPr>
        <w:t xml:space="preserve">Ange vilka roller och funktioner som jobbar med </w:t>
      </w:r>
      <w:r w:rsidR="00C93CC1" w:rsidRPr="008645B5">
        <w:rPr>
          <w:color w:val="007FA3" w:themeColor="accent1"/>
        </w:rPr>
        <w:t xml:space="preserve">informationen. Inkludera både interna och externa användare. </w:t>
      </w:r>
      <w:bookmarkStart w:id="2" w:name="_Hlk194575238"/>
      <w:bookmarkEnd w:id="1"/>
      <w:r w:rsidR="00181BBC">
        <w:br/>
      </w:r>
    </w:p>
    <w:p w14:paraId="21B99D59" w14:textId="573E270A" w:rsidR="00412FD8" w:rsidRDefault="00423D47" w:rsidP="00D3378A">
      <w:pPr>
        <w:pStyle w:val="Rubrik3"/>
      </w:pPr>
      <w:r>
        <w:t xml:space="preserve">Övrig information för kännedom </w:t>
      </w:r>
    </w:p>
    <w:p w14:paraId="61D2AC72" w14:textId="6A2E8207" w:rsidR="008D4A5F" w:rsidRPr="008D4A5F" w:rsidRDefault="00423D47" w:rsidP="00AE7F11">
      <w:pPr>
        <w:rPr>
          <w:color w:val="007FA3" w:themeColor="accent1"/>
        </w:rPr>
      </w:pPr>
      <w:r w:rsidRPr="00F80CB0">
        <w:rPr>
          <w:color w:val="007FA3" w:themeColor="accent1"/>
        </w:rPr>
        <w:t>Under denna rubrik kan övrig</w:t>
      </w:r>
      <w:r w:rsidR="00966D81" w:rsidRPr="00F80CB0">
        <w:rPr>
          <w:color w:val="007FA3" w:themeColor="accent1"/>
        </w:rPr>
        <w:t xml:space="preserve"> information anges som är relevant för informationen.</w:t>
      </w:r>
      <w:bookmarkEnd w:id="2"/>
    </w:p>
    <w:p w14:paraId="36A7E814" w14:textId="77777777" w:rsidR="00F80CB0" w:rsidRDefault="00F80CB0" w:rsidP="00AE7F11"/>
    <w:p w14:paraId="529231D5" w14:textId="4875085B" w:rsidR="008D4800" w:rsidRPr="008D4800" w:rsidRDefault="00D3378A" w:rsidP="00D3378A">
      <w:pPr>
        <w:pStyle w:val="Rubrik2"/>
        <w:rPr>
          <w:rFonts w:eastAsia="Calibri"/>
        </w:rPr>
      </w:pPr>
      <w:r>
        <w:rPr>
          <w:rFonts w:eastAsia="Calibri"/>
        </w:rPr>
        <w:t xml:space="preserve">Del 2. </w:t>
      </w:r>
      <w:r w:rsidR="008D4800" w:rsidRPr="008D4800">
        <w:rPr>
          <w:rFonts w:eastAsia="Calibri"/>
        </w:rPr>
        <w:t xml:space="preserve">Informationsklassning </w:t>
      </w:r>
      <w:r w:rsidR="00167032">
        <w:rPr>
          <w:rFonts w:eastAsia="Calibri"/>
        </w:rPr>
        <w:t>med stöd av systemstödet</w:t>
      </w:r>
      <w:r w:rsidR="008D4800" w:rsidRPr="008D4800">
        <w:rPr>
          <w:rFonts w:eastAsia="Calibri"/>
        </w:rPr>
        <w:t xml:space="preserve"> Klassa 4.0 </w:t>
      </w:r>
    </w:p>
    <w:p w14:paraId="1AAB9D49" w14:textId="44BDAB6C" w:rsidR="00821372" w:rsidRPr="00C6693F" w:rsidRDefault="00C6693F" w:rsidP="00141565">
      <w:pPr>
        <w:spacing w:after="160" w:line="259" w:lineRule="auto"/>
        <w:rPr>
          <w:color w:val="007FA3" w:themeColor="accent1"/>
        </w:rPr>
      </w:pPr>
      <w:r w:rsidRPr="00C6693F">
        <w:rPr>
          <w:color w:val="007FA3" w:themeColor="accent1"/>
        </w:rPr>
        <w:t>Informationsklassningen ska genomföras i verktyget Klassa 4.0 med stöd av Motala kommuns klassningsmodell.</w:t>
      </w:r>
    </w:p>
    <w:p w14:paraId="78688051" w14:textId="412AEC2E" w:rsidR="008B7EB3" w:rsidRDefault="00E26AF4" w:rsidP="00D3378A">
      <w:pPr>
        <w:pStyle w:val="Rubrik3"/>
        <w:rPr>
          <w:rFonts w:eastAsia="Calibri"/>
        </w:rPr>
      </w:pPr>
      <w:r>
        <w:rPr>
          <w:rFonts w:eastAsia="Calibri"/>
        </w:rPr>
        <w:t>Interna krav</w:t>
      </w:r>
    </w:p>
    <w:p w14:paraId="0272B241" w14:textId="18E709FF" w:rsidR="008B7EB3" w:rsidRPr="00FC5E11" w:rsidRDefault="00BD6630" w:rsidP="008B7EB3">
      <w:pPr>
        <w:rPr>
          <w:color w:val="007FA3" w:themeColor="accent1"/>
        </w:rPr>
      </w:pPr>
      <w:r w:rsidRPr="00FC5E11">
        <w:rPr>
          <w:color w:val="007FA3" w:themeColor="accent1"/>
        </w:rPr>
        <w:t xml:space="preserve">Ange </w:t>
      </w:r>
      <w:r w:rsidR="00E26AF4" w:rsidRPr="00FC5E11">
        <w:rPr>
          <w:color w:val="007FA3" w:themeColor="accent1"/>
        </w:rPr>
        <w:t xml:space="preserve">ifall det finns särskilda interna krav på informationen. </w:t>
      </w:r>
      <w:r w:rsidR="000821E7" w:rsidRPr="00FC5E11">
        <w:rPr>
          <w:color w:val="007FA3" w:themeColor="accent1"/>
        </w:rPr>
        <w:t>Till exempel att information ska loggas</w:t>
      </w:r>
      <w:r w:rsidR="006D2BDE" w:rsidRPr="00FC5E11">
        <w:rPr>
          <w:color w:val="007FA3" w:themeColor="accent1"/>
        </w:rPr>
        <w:t xml:space="preserve">, </w:t>
      </w:r>
      <w:r w:rsidR="000821E7" w:rsidRPr="00FC5E11">
        <w:rPr>
          <w:color w:val="007FA3" w:themeColor="accent1"/>
        </w:rPr>
        <w:t>gallras</w:t>
      </w:r>
      <w:r w:rsidR="00AC1C11" w:rsidRPr="00FC5E11">
        <w:rPr>
          <w:color w:val="007FA3" w:themeColor="accent1"/>
        </w:rPr>
        <w:t xml:space="preserve"> eller</w:t>
      </w:r>
      <w:r w:rsidR="006D2BDE" w:rsidRPr="00FC5E11">
        <w:rPr>
          <w:color w:val="007FA3" w:themeColor="accent1"/>
        </w:rPr>
        <w:t xml:space="preserve"> </w:t>
      </w:r>
      <w:proofErr w:type="spellStart"/>
      <w:r w:rsidR="006E66F8" w:rsidRPr="00FC5E11">
        <w:rPr>
          <w:color w:val="007FA3" w:themeColor="accent1"/>
        </w:rPr>
        <w:t>behörighetsstyras</w:t>
      </w:r>
      <w:proofErr w:type="spellEnd"/>
      <w:r w:rsidR="000821E7" w:rsidRPr="00FC5E11">
        <w:rPr>
          <w:color w:val="007FA3" w:themeColor="accent1"/>
        </w:rPr>
        <w:t xml:space="preserve"> på ett bestämt sätt. </w:t>
      </w:r>
    </w:p>
    <w:p w14:paraId="26111575" w14:textId="153F46F9" w:rsidR="000821E7" w:rsidRDefault="000821E7" w:rsidP="000821E7"/>
    <w:p w14:paraId="37927EAC" w14:textId="0A125984" w:rsidR="008D4A5F" w:rsidRDefault="008D4A5F" w:rsidP="000821E7"/>
    <w:p w14:paraId="7D00C5EF" w14:textId="21B66FBE" w:rsidR="008D4A5F" w:rsidRDefault="008D4A5F" w:rsidP="000821E7"/>
    <w:p w14:paraId="5331C6C6" w14:textId="77777777" w:rsidR="008D4A5F" w:rsidRDefault="008D4A5F" w:rsidP="000821E7"/>
    <w:p w14:paraId="74609F6C" w14:textId="037835C6" w:rsidR="008D4800" w:rsidRPr="008D4800" w:rsidRDefault="008D4800" w:rsidP="00D3378A">
      <w:pPr>
        <w:pStyle w:val="Rubrik3"/>
        <w:rPr>
          <w:rFonts w:eastAsia="Times New Roman"/>
        </w:rPr>
      </w:pPr>
      <w:r w:rsidRPr="008D4800">
        <w:rPr>
          <w:rFonts w:eastAsia="Times New Roman"/>
        </w:rPr>
        <w:lastRenderedPageBreak/>
        <w:t>Juridisk analys</w:t>
      </w:r>
    </w:p>
    <w:p w14:paraId="5FA52B0C" w14:textId="08A4379A" w:rsidR="00AC6112" w:rsidRDefault="00FA3DDC" w:rsidP="008D4800">
      <w:pPr>
        <w:spacing w:after="160" w:line="259" w:lineRule="auto"/>
        <w:rPr>
          <w:rFonts w:eastAsia="Calibri" w:cs="Times New Roman"/>
          <w:szCs w:val="25"/>
        </w:rPr>
      </w:pPr>
      <w:r w:rsidRPr="000B0881">
        <w:rPr>
          <w:rFonts w:eastAsia="Calibri" w:cs="Times New Roman"/>
          <w:color w:val="007FA3" w:themeColor="accent1"/>
          <w:szCs w:val="25"/>
        </w:rPr>
        <w:t xml:space="preserve">Ange vilka regelverk som informationen omfattas av. I Klassa 4.0 finns </w:t>
      </w:r>
      <w:r w:rsidR="009B1C4E" w:rsidRPr="000B0881">
        <w:rPr>
          <w:rFonts w:eastAsia="Calibri" w:cs="Times New Roman"/>
          <w:color w:val="007FA3" w:themeColor="accent1"/>
          <w:szCs w:val="25"/>
        </w:rPr>
        <w:t xml:space="preserve">några regelverk listade, bland annat dataskyddsförordningen (GDPR), offentlighet- och sekretesslagen (OSL) </w:t>
      </w:r>
      <w:r w:rsidR="00292104" w:rsidRPr="000B0881">
        <w:rPr>
          <w:rFonts w:eastAsia="Calibri" w:cs="Times New Roman"/>
          <w:color w:val="007FA3" w:themeColor="accent1"/>
          <w:szCs w:val="25"/>
        </w:rPr>
        <w:t>samt</w:t>
      </w:r>
      <w:r w:rsidR="009B1C4E" w:rsidRPr="000B0881">
        <w:rPr>
          <w:rFonts w:eastAsia="Calibri" w:cs="Times New Roman"/>
          <w:color w:val="007FA3" w:themeColor="accent1"/>
          <w:szCs w:val="25"/>
        </w:rPr>
        <w:t xml:space="preserve"> arkivlagen (</w:t>
      </w:r>
      <w:proofErr w:type="spellStart"/>
      <w:r w:rsidR="009B1C4E" w:rsidRPr="000B0881">
        <w:rPr>
          <w:rFonts w:eastAsia="Calibri" w:cs="Times New Roman"/>
          <w:color w:val="007FA3" w:themeColor="accent1"/>
          <w:szCs w:val="25"/>
        </w:rPr>
        <w:t>ArkivL</w:t>
      </w:r>
      <w:proofErr w:type="spellEnd"/>
      <w:r w:rsidR="009B1C4E" w:rsidRPr="000B0881">
        <w:rPr>
          <w:rFonts w:eastAsia="Calibri" w:cs="Times New Roman"/>
          <w:color w:val="007FA3" w:themeColor="accent1"/>
          <w:szCs w:val="25"/>
        </w:rPr>
        <w:t xml:space="preserve">). </w:t>
      </w:r>
      <w:bookmarkStart w:id="3" w:name="_Hlk210129666"/>
      <w:r w:rsidR="009B1C4E" w:rsidRPr="000B0881">
        <w:rPr>
          <w:rFonts w:eastAsia="Calibri" w:cs="Times New Roman"/>
          <w:color w:val="007FA3" w:themeColor="accent1"/>
          <w:szCs w:val="25"/>
          <w:u w:val="single"/>
        </w:rPr>
        <w:t>Observera</w:t>
      </w:r>
      <w:r w:rsidR="009B1C4E" w:rsidRPr="000B0881">
        <w:rPr>
          <w:rFonts w:eastAsia="Calibri" w:cs="Times New Roman"/>
          <w:color w:val="007FA3" w:themeColor="accent1"/>
          <w:szCs w:val="25"/>
        </w:rPr>
        <w:t xml:space="preserve"> att information</w:t>
      </w:r>
      <w:r w:rsidR="00292104" w:rsidRPr="000B0881">
        <w:rPr>
          <w:rFonts w:eastAsia="Calibri" w:cs="Times New Roman"/>
          <w:color w:val="007FA3" w:themeColor="accent1"/>
          <w:szCs w:val="25"/>
        </w:rPr>
        <w:t>en</w:t>
      </w:r>
      <w:r w:rsidR="009B1C4E" w:rsidRPr="000B0881">
        <w:rPr>
          <w:rFonts w:eastAsia="Calibri" w:cs="Times New Roman"/>
          <w:color w:val="007FA3" w:themeColor="accent1"/>
          <w:szCs w:val="25"/>
        </w:rPr>
        <w:t xml:space="preserve"> kan omfattas av regelverk som inte finns i Klassa 4.0. </w:t>
      </w:r>
      <w:r w:rsidR="00BC614D" w:rsidRPr="000B0881">
        <w:rPr>
          <w:rFonts w:eastAsia="Calibri" w:cs="Times New Roman"/>
          <w:color w:val="007FA3" w:themeColor="accent1"/>
          <w:szCs w:val="25"/>
        </w:rPr>
        <w:br/>
      </w:r>
      <w:bookmarkEnd w:id="3"/>
    </w:p>
    <w:tbl>
      <w:tblPr>
        <w:tblStyle w:val="Rutntstabell1ljus"/>
        <w:tblW w:w="0" w:type="auto"/>
        <w:tblLook w:val="04A0" w:firstRow="1" w:lastRow="0" w:firstColumn="1" w:lastColumn="0" w:noHBand="0" w:noVBand="1"/>
      </w:tblPr>
      <w:tblGrid>
        <w:gridCol w:w="3680"/>
        <w:gridCol w:w="3680"/>
      </w:tblGrid>
      <w:tr w:rsidR="00AC6112" w14:paraId="4D454261" w14:textId="77777777" w:rsidTr="00AC61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0" w:type="dxa"/>
          </w:tcPr>
          <w:p w14:paraId="79CEF89B" w14:textId="417A46BE" w:rsidR="00AC6112" w:rsidRDefault="00AC6112" w:rsidP="008D4800">
            <w:pPr>
              <w:spacing w:after="160" w:line="259" w:lineRule="auto"/>
              <w:rPr>
                <w:rFonts w:eastAsia="Calibri" w:cs="Times New Roman"/>
                <w:szCs w:val="25"/>
              </w:rPr>
            </w:pPr>
            <w:r>
              <w:rPr>
                <w:rFonts w:eastAsia="Calibri" w:cs="Times New Roman"/>
                <w:szCs w:val="25"/>
              </w:rPr>
              <w:t>Regelverk</w:t>
            </w:r>
          </w:p>
        </w:tc>
        <w:tc>
          <w:tcPr>
            <w:tcW w:w="3680" w:type="dxa"/>
          </w:tcPr>
          <w:p w14:paraId="14243D02" w14:textId="763C8B22" w:rsidR="00AC6112" w:rsidRDefault="00AC6112" w:rsidP="008D4800">
            <w:pPr>
              <w:spacing w:after="160" w:line="259"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5"/>
              </w:rPr>
            </w:pPr>
            <w:r>
              <w:rPr>
                <w:rFonts w:eastAsia="Calibri" w:cs="Times New Roman"/>
                <w:szCs w:val="25"/>
              </w:rPr>
              <w:t>Motivering</w:t>
            </w:r>
          </w:p>
        </w:tc>
      </w:tr>
      <w:tr w:rsidR="00AC6112" w14:paraId="1ABCEDD3" w14:textId="77777777" w:rsidTr="00AC6112">
        <w:tc>
          <w:tcPr>
            <w:cnfStyle w:val="001000000000" w:firstRow="0" w:lastRow="0" w:firstColumn="1" w:lastColumn="0" w:oddVBand="0" w:evenVBand="0" w:oddHBand="0" w:evenHBand="0" w:firstRowFirstColumn="0" w:firstRowLastColumn="0" w:lastRowFirstColumn="0" w:lastRowLastColumn="0"/>
            <w:tcW w:w="3680" w:type="dxa"/>
          </w:tcPr>
          <w:p w14:paraId="7510561B" w14:textId="0C7CDBF2" w:rsidR="00AC6112" w:rsidRPr="00CF56E7" w:rsidRDefault="00F72EE8" w:rsidP="008D4800">
            <w:pPr>
              <w:spacing w:after="160" w:line="259" w:lineRule="auto"/>
              <w:rPr>
                <w:rFonts w:eastAsia="Calibri" w:cs="Times New Roman"/>
                <w:szCs w:val="25"/>
              </w:rPr>
            </w:pPr>
            <w:r w:rsidRPr="00CF56E7">
              <w:rPr>
                <w:rFonts w:eastAsia="Calibri" w:cs="Times New Roman"/>
                <w:color w:val="007FA3" w:themeColor="accent1"/>
                <w:szCs w:val="25"/>
              </w:rPr>
              <w:t>D</w:t>
            </w:r>
            <w:r w:rsidR="00AC6112" w:rsidRPr="00CF56E7">
              <w:rPr>
                <w:rFonts w:eastAsia="Calibri" w:cs="Times New Roman"/>
                <w:color w:val="007FA3" w:themeColor="accent1"/>
                <w:szCs w:val="25"/>
              </w:rPr>
              <w:t>ataskyddsförordningen.</w:t>
            </w:r>
          </w:p>
        </w:tc>
        <w:tc>
          <w:tcPr>
            <w:tcW w:w="3680" w:type="dxa"/>
          </w:tcPr>
          <w:p w14:paraId="0EC445F8" w14:textId="28414C89" w:rsidR="00AC6112" w:rsidRPr="00CF56E7" w:rsidRDefault="00F72EE8" w:rsidP="008D4800">
            <w:pPr>
              <w:spacing w:after="160" w:line="259"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5"/>
              </w:rPr>
            </w:pPr>
            <w:r w:rsidRPr="00CF56E7">
              <w:rPr>
                <w:rFonts w:eastAsia="Calibri" w:cs="Times New Roman"/>
                <w:color w:val="007FA3" w:themeColor="accent1"/>
                <w:szCs w:val="25"/>
              </w:rPr>
              <w:t>P</w:t>
            </w:r>
            <w:r w:rsidR="00AC6112" w:rsidRPr="00CF56E7">
              <w:rPr>
                <w:rFonts w:eastAsia="Calibri" w:cs="Times New Roman"/>
                <w:color w:val="007FA3" w:themeColor="accent1"/>
                <w:szCs w:val="25"/>
              </w:rPr>
              <w:t>å grund av att personuppgifter behandlas.</w:t>
            </w:r>
          </w:p>
        </w:tc>
      </w:tr>
      <w:tr w:rsidR="00AC6112" w14:paraId="4F9AD26C" w14:textId="77777777" w:rsidTr="00AC6112">
        <w:tc>
          <w:tcPr>
            <w:cnfStyle w:val="001000000000" w:firstRow="0" w:lastRow="0" w:firstColumn="1" w:lastColumn="0" w:oddVBand="0" w:evenVBand="0" w:oddHBand="0" w:evenHBand="0" w:firstRowFirstColumn="0" w:firstRowLastColumn="0" w:lastRowFirstColumn="0" w:lastRowLastColumn="0"/>
            <w:tcW w:w="3680" w:type="dxa"/>
          </w:tcPr>
          <w:p w14:paraId="5CFC6A01" w14:textId="39C51D86" w:rsidR="00AC6112" w:rsidRDefault="00AC6112" w:rsidP="008D4800">
            <w:pPr>
              <w:spacing w:after="160" w:line="259" w:lineRule="auto"/>
              <w:rPr>
                <w:rFonts w:eastAsia="Calibri" w:cs="Times New Roman"/>
                <w:szCs w:val="25"/>
              </w:rPr>
            </w:pPr>
          </w:p>
        </w:tc>
        <w:tc>
          <w:tcPr>
            <w:tcW w:w="3680" w:type="dxa"/>
          </w:tcPr>
          <w:p w14:paraId="5A7B8499" w14:textId="77777777" w:rsidR="00AC6112" w:rsidRDefault="00AC6112" w:rsidP="008D4800">
            <w:pPr>
              <w:spacing w:after="160" w:line="259"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5"/>
              </w:rPr>
            </w:pPr>
          </w:p>
        </w:tc>
      </w:tr>
    </w:tbl>
    <w:p w14:paraId="0737C630" w14:textId="77777777" w:rsidR="00C855C8" w:rsidRPr="00E57F89" w:rsidRDefault="00C855C8" w:rsidP="00E57F89"/>
    <w:p w14:paraId="48A69F89" w14:textId="782951C1" w:rsidR="00AC6112" w:rsidRDefault="00AC6112" w:rsidP="00D3378A">
      <w:pPr>
        <w:pStyle w:val="Rubrik3"/>
        <w:rPr>
          <w:rFonts w:eastAsia="Times New Roman"/>
        </w:rPr>
      </w:pPr>
      <w:r>
        <w:rPr>
          <w:rFonts w:eastAsia="Times New Roman"/>
        </w:rPr>
        <w:t>Informationsklassning och motivering</w:t>
      </w:r>
    </w:p>
    <w:p w14:paraId="643248C1" w14:textId="0E1AD038" w:rsidR="00157EA0" w:rsidRDefault="00157EA0" w:rsidP="00157EA0"/>
    <w:tbl>
      <w:tblPr>
        <w:tblStyle w:val="Rutntstabell1ljus"/>
        <w:tblW w:w="0" w:type="auto"/>
        <w:tblLook w:val="04A0" w:firstRow="1" w:lastRow="0" w:firstColumn="1" w:lastColumn="0" w:noHBand="0" w:noVBand="1"/>
      </w:tblPr>
      <w:tblGrid>
        <w:gridCol w:w="2453"/>
        <w:gridCol w:w="2453"/>
        <w:gridCol w:w="2454"/>
      </w:tblGrid>
      <w:tr w:rsidR="00157EA0" w14:paraId="2C6C0668" w14:textId="77777777" w:rsidTr="00157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3" w:type="dxa"/>
          </w:tcPr>
          <w:p w14:paraId="1A62E9A6" w14:textId="0C9312BA" w:rsidR="00157EA0" w:rsidRDefault="00157EA0" w:rsidP="00157EA0">
            <w:r>
              <w:t>Kriterier</w:t>
            </w:r>
          </w:p>
        </w:tc>
        <w:tc>
          <w:tcPr>
            <w:tcW w:w="2453" w:type="dxa"/>
          </w:tcPr>
          <w:p w14:paraId="5FAA3B2D" w14:textId="6FF94F82" w:rsidR="00157EA0" w:rsidRDefault="00157EA0" w:rsidP="00157EA0">
            <w:pPr>
              <w:cnfStyle w:val="100000000000" w:firstRow="1" w:lastRow="0" w:firstColumn="0" w:lastColumn="0" w:oddVBand="0" w:evenVBand="0" w:oddHBand="0" w:evenHBand="0" w:firstRowFirstColumn="0" w:firstRowLastColumn="0" w:lastRowFirstColumn="0" w:lastRowLastColumn="0"/>
            </w:pPr>
            <w:r>
              <w:t>Klassningsnivå (0–4)</w:t>
            </w:r>
          </w:p>
        </w:tc>
        <w:tc>
          <w:tcPr>
            <w:tcW w:w="2454" w:type="dxa"/>
          </w:tcPr>
          <w:p w14:paraId="20AD1E31" w14:textId="274B6F64" w:rsidR="00157EA0" w:rsidRDefault="00157EA0" w:rsidP="00157EA0">
            <w:pPr>
              <w:cnfStyle w:val="100000000000" w:firstRow="1" w:lastRow="0" w:firstColumn="0" w:lastColumn="0" w:oddVBand="0" w:evenVBand="0" w:oddHBand="0" w:evenHBand="0" w:firstRowFirstColumn="0" w:firstRowLastColumn="0" w:lastRowFirstColumn="0" w:lastRowLastColumn="0"/>
            </w:pPr>
            <w:r>
              <w:t>Motivering</w:t>
            </w:r>
          </w:p>
        </w:tc>
      </w:tr>
      <w:tr w:rsidR="00157EA0" w14:paraId="141518B9" w14:textId="77777777" w:rsidTr="00157EA0">
        <w:tc>
          <w:tcPr>
            <w:cnfStyle w:val="001000000000" w:firstRow="0" w:lastRow="0" w:firstColumn="1" w:lastColumn="0" w:oddVBand="0" w:evenVBand="0" w:oddHBand="0" w:evenHBand="0" w:firstRowFirstColumn="0" w:firstRowLastColumn="0" w:lastRowFirstColumn="0" w:lastRowLastColumn="0"/>
            <w:tcW w:w="2453" w:type="dxa"/>
          </w:tcPr>
          <w:p w14:paraId="473E9DFF" w14:textId="1F799AEB" w:rsidR="00157EA0" w:rsidRDefault="00157EA0" w:rsidP="00157EA0">
            <w:r>
              <w:t>Konfidentialitet</w:t>
            </w:r>
          </w:p>
        </w:tc>
        <w:tc>
          <w:tcPr>
            <w:tcW w:w="2453" w:type="dxa"/>
          </w:tcPr>
          <w:p w14:paraId="48400DC9" w14:textId="424A9365" w:rsidR="00157EA0" w:rsidRPr="00CF56E7" w:rsidRDefault="00746843" w:rsidP="00157EA0">
            <w:pPr>
              <w:cnfStyle w:val="000000000000" w:firstRow="0" w:lastRow="0" w:firstColumn="0" w:lastColumn="0" w:oddVBand="0" w:evenVBand="0" w:oddHBand="0" w:evenHBand="0" w:firstRowFirstColumn="0" w:firstRowLastColumn="0" w:lastRowFirstColumn="0" w:lastRowLastColumn="0"/>
            </w:pPr>
            <w:r w:rsidRPr="00CF56E7">
              <w:rPr>
                <w:color w:val="007FA3" w:themeColor="accent1"/>
              </w:rPr>
              <w:t>2</w:t>
            </w:r>
          </w:p>
        </w:tc>
        <w:tc>
          <w:tcPr>
            <w:tcW w:w="2454" w:type="dxa"/>
          </w:tcPr>
          <w:p w14:paraId="5C5DC32A" w14:textId="2E7ECEE9" w:rsidR="00157EA0" w:rsidRPr="00CF56E7" w:rsidRDefault="000F6D62" w:rsidP="00157EA0">
            <w:pPr>
              <w:cnfStyle w:val="000000000000" w:firstRow="0" w:lastRow="0" w:firstColumn="0" w:lastColumn="0" w:oddVBand="0" w:evenVBand="0" w:oddHBand="0" w:evenHBand="0" w:firstRowFirstColumn="0" w:firstRowLastColumn="0" w:lastRowFirstColumn="0" w:lastRowLastColumn="0"/>
            </w:pPr>
            <w:r w:rsidRPr="00CF56E7">
              <w:rPr>
                <w:color w:val="007FA3" w:themeColor="accent1"/>
              </w:rPr>
              <w:t>D</w:t>
            </w:r>
            <w:r w:rsidR="00746843" w:rsidRPr="00CF56E7">
              <w:rPr>
                <w:color w:val="007FA3" w:themeColor="accent1"/>
              </w:rPr>
              <w:t xml:space="preserve">å obehörigt röjande riskerar att kommunen inte </w:t>
            </w:r>
            <w:r w:rsidR="004C5DC8" w:rsidRPr="00CF56E7">
              <w:rPr>
                <w:color w:val="007FA3" w:themeColor="accent1"/>
              </w:rPr>
              <w:t>efterlever</w:t>
            </w:r>
            <w:r w:rsidR="00746843" w:rsidRPr="00CF56E7">
              <w:rPr>
                <w:color w:val="007FA3" w:themeColor="accent1"/>
              </w:rPr>
              <w:t xml:space="preserve"> särskild</w:t>
            </w:r>
            <w:r w:rsidR="004C5DC8" w:rsidRPr="00CF56E7">
              <w:rPr>
                <w:color w:val="007FA3" w:themeColor="accent1"/>
              </w:rPr>
              <w:t xml:space="preserve">a </w:t>
            </w:r>
            <w:r w:rsidR="00746843" w:rsidRPr="00CF56E7">
              <w:rPr>
                <w:color w:val="007FA3" w:themeColor="accent1"/>
              </w:rPr>
              <w:t>lagstiftning</w:t>
            </w:r>
            <w:r w:rsidR="004C5DC8" w:rsidRPr="00CF56E7">
              <w:rPr>
                <w:color w:val="007FA3" w:themeColor="accent1"/>
              </w:rPr>
              <w:t>ar</w:t>
            </w:r>
            <w:r w:rsidR="00746843" w:rsidRPr="00CF56E7">
              <w:rPr>
                <w:color w:val="007FA3" w:themeColor="accent1"/>
              </w:rPr>
              <w:t xml:space="preserve">. </w:t>
            </w:r>
          </w:p>
        </w:tc>
      </w:tr>
      <w:tr w:rsidR="00157EA0" w14:paraId="42858D11" w14:textId="77777777" w:rsidTr="00157EA0">
        <w:tc>
          <w:tcPr>
            <w:cnfStyle w:val="001000000000" w:firstRow="0" w:lastRow="0" w:firstColumn="1" w:lastColumn="0" w:oddVBand="0" w:evenVBand="0" w:oddHBand="0" w:evenHBand="0" w:firstRowFirstColumn="0" w:firstRowLastColumn="0" w:lastRowFirstColumn="0" w:lastRowLastColumn="0"/>
            <w:tcW w:w="2453" w:type="dxa"/>
          </w:tcPr>
          <w:p w14:paraId="08622B5B" w14:textId="12C12ACA" w:rsidR="00157EA0" w:rsidRDefault="00157EA0" w:rsidP="00157EA0">
            <w:r>
              <w:t>Riktighet</w:t>
            </w:r>
          </w:p>
        </w:tc>
        <w:tc>
          <w:tcPr>
            <w:tcW w:w="2453" w:type="dxa"/>
          </w:tcPr>
          <w:p w14:paraId="3925F3BD" w14:textId="63D84556" w:rsidR="00157EA0" w:rsidRDefault="00157EA0" w:rsidP="00157EA0">
            <w:pPr>
              <w:cnfStyle w:val="000000000000" w:firstRow="0" w:lastRow="0" w:firstColumn="0" w:lastColumn="0" w:oddVBand="0" w:evenVBand="0" w:oddHBand="0" w:evenHBand="0" w:firstRowFirstColumn="0" w:firstRowLastColumn="0" w:lastRowFirstColumn="0" w:lastRowLastColumn="0"/>
            </w:pPr>
          </w:p>
        </w:tc>
        <w:tc>
          <w:tcPr>
            <w:tcW w:w="2454" w:type="dxa"/>
          </w:tcPr>
          <w:p w14:paraId="00045D8D" w14:textId="77777777" w:rsidR="00157EA0" w:rsidRDefault="00157EA0" w:rsidP="00157EA0">
            <w:pPr>
              <w:cnfStyle w:val="000000000000" w:firstRow="0" w:lastRow="0" w:firstColumn="0" w:lastColumn="0" w:oddVBand="0" w:evenVBand="0" w:oddHBand="0" w:evenHBand="0" w:firstRowFirstColumn="0" w:firstRowLastColumn="0" w:lastRowFirstColumn="0" w:lastRowLastColumn="0"/>
            </w:pPr>
          </w:p>
        </w:tc>
      </w:tr>
      <w:tr w:rsidR="00157EA0" w14:paraId="7B24D4B0" w14:textId="77777777" w:rsidTr="00157EA0">
        <w:tc>
          <w:tcPr>
            <w:cnfStyle w:val="001000000000" w:firstRow="0" w:lastRow="0" w:firstColumn="1" w:lastColumn="0" w:oddVBand="0" w:evenVBand="0" w:oddHBand="0" w:evenHBand="0" w:firstRowFirstColumn="0" w:firstRowLastColumn="0" w:lastRowFirstColumn="0" w:lastRowLastColumn="0"/>
            <w:tcW w:w="2453" w:type="dxa"/>
          </w:tcPr>
          <w:p w14:paraId="18818A6A" w14:textId="5B897D41" w:rsidR="00157EA0" w:rsidRDefault="00157EA0" w:rsidP="00157EA0">
            <w:r>
              <w:t>Tillgänglighet</w:t>
            </w:r>
          </w:p>
        </w:tc>
        <w:tc>
          <w:tcPr>
            <w:tcW w:w="2453" w:type="dxa"/>
          </w:tcPr>
          <w:p w14:paraId="3CA7BF8D" w14:textId="7AE8E814" w:rsidR="00157EA0" w:rsidRDefault="00157EA0" w:rsidP="00157EA0">
            <w:pPr>
              <w:cnfStyle w:val="000000000000" w:firstRow="0" w:lastRow="0" w:firstColumn="0" w:lastColumn="0" w:oddVBand="0" w:evenVBand="0" w:oddHBand="0" w:evenHBand="0" w:firstRowFirstColumn="0" w:firstRowLastColumn="0" w:lastRowFirstColumn="0" w:lastRowLastColumn="0"/>
            </w:pPr>
          </w:p>
        </w:tc>
        <w:tc>
          <w:tcPr>
            <w:tcW w:w="2454" w:type="dxa"/>
          </w:tcPr>
          <w:p w14:paraId="0A6C6329" w14:textId="77777777" w:rsidR="00157EA0" w:rsidRDefault="00157EA0" w:rsidP="00157EA0">
            <w:pPr>
              <w:cnfStyle w:val="000000000000" w:firstRow="0" w:lastRow="0" w:firstColumn="0" w:lastColumn="0" w:oddVBand="0" w:evenVBand="0" w:oddHBand="0" w:evenHBand="0" w:firstRowFirstColumn="0" w:firstRowLastColumn="0" w:lastRowFirstColumn="0" w:lastRowLastColumn="0"/>
            </w:pPr>
          </w:p>
        </w:tc>
      </w:tr>
    </w:tbl>
    <w:p w14:paraId="6EE4777D" w14:textId="4C47E9D1" w:rsidR="008D4800" w:rsidRDefault="008D4800" w:rsidP="008D4800">
      <w:pPr>
        <w:spacing w:after="160" w:line="240" w:lineRule="auto"/>
        <w:rPr>
          <w:rFonts w:ascii="Times" w:eastAsia="Times" w:hAnsi="Times" w:cs="Times New Roman"/>
          <w:b/>
          <w:sz w:val="28"/>
          <w:szCs w:val="20"/>
          <w:lang w:eastAsia="sv-SE"/>
        </w:rPr>
      </w:pPr>
    </w:p>
    <w:p w14:paraId="7138D839" w14:textId="77777777" w:rsidR="005E4DE1" w:rsidRDefault="005E4DE1" w:rsidP="005E4DE1">
      <w:pPr>
        <w:pStyle w:val="Rubrik3"/>
        <w:rPr>
          <w:rFonts w:eastAsia="Calibri"/>
        </w:rPr>
      </w:pPr>
      <w:r>
        <w:rPr>
          <w:rFonts w:eastAsia="Calibri"/>
        </w:rPr>
        <w:t xml:space="preserve">Kris- och kontinuitetsanalys </w:t>
      </w:r>
    </w:p>
    <w:p w14:paraId="2CCBF0B4" w14:textId="77777777" w:rsidR="005E4DE1" w:rsidRDefault="005E4DE1" w:rsidP="005E4DE1">
      <w:pPr>
        <w:rPr>
          <w:color w:val="007FA3" w:themeColor="accent1"/>
        </w:rPr>
      </w:pPr>
      <w:r w:rsidRPr="00F5016D">
        <w:rPr>
          <w:color w:val="007FA3" w:themeColor="accent1"/>
        </w:rPr>
        <w:t>Ange hur länge informationen kan vara otillgänglig och hur gammal informationen får vara vid återläsning tillsammans med motivering.</w:t>
      </w:r>
    </w:p>
    <w:p w14:paraId="26DDF5BF" w14:textId="77777777" w:rsidR="005E4DE1" w:rsidRDefault="005E4DE1" w:rsidP="005E4DE1">
      <w:pPr>
        <w:rPr>
          <w:color w:val="007FA3" w:themeColor="accent1"/>
        </w:rPr>
      </w:pPr>
    </w:p>
    <w:p w14:paraId="2C295763" w14:textId="77777777" w:rsidR="005E4DE1" w:rsidRDefault="005E4DE1" w:rsidP="005E4DE1">
      <w:pPr>
        <w:rPr>
          <w:color w:val="007FA3" w:themeColor="accent1"/>
        </w:rPr>
      </w:pPr>
      <w:r>
        <w:rPr>
          <w:b/>
          <w:noProof/>
          <w:color w:val="007FA3" w:themeColor="accent1"/>
        </w:rPr>
        <mc:AlternateContent>
          <mc:Choice Requires="wps">
            <w:drawing>
              <wp:anchor distT="0" distB="0" distL="114300" distR="114300" simplePos="0" relativeHeight="251661312" behindDoc="0" locked="0" layoutInCell="1" allowOverlap="1" wp14:anchorId="56A01016" wp14:editId="293F4DC3">
                <wp:simplePos x="0" y="0"/>
                <wp:positionH relativeFrom="margin">
                  <wp:posOffset>-82228</wp:posOffset>
                </wp:positionH>
                <wp:positionV relativeFrom="paragraph">
                  <wp:posOffset>42554</wp:posOffset>
                </wp:positionV>
                <wp:extent cx="4952391" cy="3179929"/>
                <wp:effectExtent l="0" t="0" r="19685" b="20955"/>
                <wp:wrapNone/>
                <wp:docPr id="6" name="Rektangel: rundade hörn 6"/>
                <wp:cNvGraphicFramePr/>
                <a:graphic xmlns:a="http://schemas.openxmlformats.org/drawingml/2006/main">
                  <a:graphicData uri="http://schemas.microsoft.com/office/word/2010/wordprocessingShape">
                    <wps:wsp>
                      <wps:cNvSpPr/>
                      <wps:spPr>
                        <a:xfrm>
                          <a:off x="0" y="0"/>
                          <a:ext cx="4952391" cy="3179929"/>
                        </a:xfrm>
                        <a:prstGeom prst="round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5CA24EE6" w14:textId="77777777" w:rsidR="005E4DE1" w:rsidRPr="00EB2C54" w:rsidRDefault="005E4DE1" w:rsidP="005E4DE1">
                            <w:pPr>
                              <w:tabs>
                                <w:tab w:val="num" w:pos="720"/>
                              </w:tabs>
                              <w:ind w:left="720" w:hanging="360"/>
                              <w:jc w:val="center"/>
                              <w:rPr>
                                <w:b/>
                                <w:color w:val="007FA3" w:themeColor="accent1"/>
                                <w:sz w:val="22"/>
                              </w:rPr>
                            </w:pPr>
                            <w:r w:rsidRPr="00EB2C54">
                              <w:rPr>
                                <w:b/>
                                <w:color w:val="007FA3" w:themeColor="accent1"/>
                                <w:sz w:val="22"/>
                              </w:rPr>
                              <w:t>Exempel</w:t>
                            </w:r>
                          </w:p>
                          <w:p w14:paraId="59B9A9A4" w14:textId="42D47922" w:rsidR="005E4DE1" w:rsidRPr="009B0FE1" w:rsidRDefault="005E4DE1" w:rsidP="005E4DE1">
                            <w:pPr>
                              <w:pStyle w:val="Liststycke"/>
                              <w:numPr>
                                <w:ilvl w:val="0"/>
                                <w:numId w:val="20"/>
                              </w:numPr>
                              <w:rPr>
                                <w:color w:val="007FA3" w:themeColor="accent1"/>
                                <w:sz w:val="22"/>
                              </w:rPr>
                            </w:pPr>
                            <w:r w:rsidRPr="009B0FE1">
                              <w:rPr>
                                <w:b/>
                                <w:color w:val="007FA3" w:themeColor="accent1"/>
                                <w:sz w:val="22"/>
                              </w:rPr>
                              <w:t>Hur länge informationen kan vara otillgänglig</w:t>
                            </w:r>
                            <w:r w:rsidRPr="009B0FE1">
                              <w:rPr>
                                <w:color w:val="007FA3" w:themeColor="accent1"/>
                                <w:sz w:val="22"/>
                              </w:rPr>
                              <w:t>:</w:t>
                            </w:r>
                            <w:r w:rsidR="006E2E85">
                              <w:rPr>
                                <w:color w:val="007FA3" w:themeColor="accent1"/>
                                <w:sz w:val="22"/>
                              </w:rPr>
                              <w:t xml:space="preserve"> </w:t>
                            </w:r>
                            <w:r w:rsidR="006E2E85" w:rsidRPr="006E2E85">
                              <w:rPr>
                                <w:color w:val="007FA3" w:themeColor="accent1"/>
                                <w:sz w:val="22"/>
                              </w:rPr>
                              <w:t>Max 2 timmar under kontorstid (vardagar 08–17). Utanför kontorstid accepteras avbrott till nästa arbetsdags början.</w:t>
                            </w:r>
                          </w:p>
                          <w:p w14:paraId="0D0F17D0" w14:textId="77777777" w:rsidR="006E2E85" w:rsidRDefault="005E4DE1" w:rsidP="006E2E85">
                            <w:pPr>
                              <w:pStyle w:val="Liststycke"/>
                              <w:numPr>
                                <w:ilvl w:val="0"/>
                                <w:numId w:val="20"/>
                              </w:numPr>
                              <w:rPr>
                                <w:color w:val="007FA3" w:themeColor="accent1"/>
                                <w:sz w:val="22"/>
                              </w:rPr>
                            </w:pPr>
                            <w:r w:rsidRPr="009B0FE1">
                              <w:rPr>
                                <w:b/>
                                <w:color w:val="007FA3" w:themeColor="accent1"/>
                                <w:sz w:val="22"/>
                              </w:rPr>
                              <w:t>Hur gammal informationen får vara vid återläsning</w:t>
                            </w:r>
                            <w:r w:rsidRPr="009B0FE1">
                              <w:rPr>
                                <w:color w:val="007FA3" w:themeColor="accent1"/>
                                <w:sz w:val="22"/>
                              </w:rPr>
                              <w:t>: Max 30 minuter</w:t>
                            </w:r>
                            <w:r w:rsidR="006E2E85">
                              <w:rPr>
                                <w:color w:val="007FA3" w:themeColor="accent1"/>
                                <w:sz w:val="22"/>
                              </w:rPr>
                              <w:t xml:space="preserve">. </w:t>
                            </w:r>
                          </w:p>
                          <w:p w14:paraId="6474D97D" w14:textId="2D8306F5" w:rsidR="006E2E85" w:rsidRPr="006E2E85" w:rsidRDefault="005E4DE1" w:rsidP="006E2E85">
                            <w:pPr>
                              <w:pStyle w:val="Liststycke"/>
                              <w:rPr>
                                <w:color w:val="007FA3" w:themeColor="accent1"/>
                                <w:sz w:val="22"/>
                              </w:rPr>
                            </w:pPr>
                            <w:r w:rsidRPr="006E2E85">
                              <w:rPr>
                                <w:b/>
                                <w:color w:val="007FA3" w:themeColor="accent1"/>
                                <w:sz w:val="22"/>
                              </w:rPr>
                              <w:t>Motivering</w:t>
                            </w:r>
                            <w:r w:rsidRPr="006E2E85">
                              <w:rPr>
                                <w:color w:val="007FA3" w:themeColor="accent1"/>
                                <w:sz w:val="22"/>
                              </w:rPr>
                              <w:t xml:space="preserve">: </w:t>
                            </w:r>
                            <w:r w:rsidR="006E2E85" w:rsidRPr="006E2E85">
                              <w:rPr>
                                <w:color w:val="007FA3" w:themeColor="accent1"/>
                                <w:sz w:val="22"/>
                              </w:rPr>
                              <w:t>Ärendesystemet används kontinuerligt av ca 40 handläggare för registrering och uppföljning av ärenden. Vid avbrott kan inkommande ärenden noteras manuellt, men reservrutinen fungerar bara i ca 2 timmar. Därefter byggs en kö upp som inte hinner arbetas bort samma dag och vi riskerar att inte hålla lagstadgade svarstider. På 30 minuter registreras normalt 20–30 ärenden. Det är den mängd som rimligen kan återskapas manuellt från e-post och anteckningar. Vid större dataförlust går uppgifter om telefonärenden inte att återskapa, vilket kan leda till felaktiga beslut eller att ärenden faller bort.</w:t>
                            </w:r>
                          </w:p>
                          <w:p w14:paraId="22C9F4E6" w14:textId="6A94AB19" w:rsidR="005E4DE1" w:rsidRPr="006E2E85" w:rsidRDefault="005E4DE1" w:rsidP="006E2E85">
                            <w:pPr>
                              <w:pStyle w:val="Liststycke"/>
                              <w:rPr>
                                <w:color w:val="007FA3" w:themeColor="accent1"/>
                                <w:sz w:val="22"/>
                              </w:rPr>
                            </w:pPr>
                          </w:p>
                          <w:p w14:paraId="38C4CEA8" w14:textId="77777777" w:rsidR="005E4DE1" w:rsidRDefault="005E4DE1" w:rsidP="005E4D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A01016" id="Rektangel: rundade hörn 6" o:spid="_x0000_s1027" style="position:absolute;margin-left:-6.45pt;margin-top:3.35pt;width:389.95pt;height:250.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p4AIAADoGAAAOAAAAZHJzL2Uyb0RvYy54bWysVNtuEzEQfUfiHyy/003StJBVN1XUUoRU&#10;tVVb1GfHa2dX+Ibt3PgwfoAf49i7SUsBiSJedsf2XM+ZmZPTjVZkJXxorano8GBAiTDc1q1ZVPTT&#10;/cWbd5SEyEzNlDWiolsR6On09auTtSvFyDZW1cITODGhXLuKNjG6sigCb4Rm4cA6YfAordcs4ugX&#10;Re3ZGt61KkaDwXGxtr523nIRAm7Pu0c6zf6lFDxeSxlEJKqiyC3mr8/fefoW0xNWLjxzTcv7NNg/&#10;ZKFZaxB07+qcRUaWvv3FlW65t8HKeMCtLqyULRe5BlQzHDyr5q5hTuRaAE5we5jC/3PLr1Y3nrR1&#10;RY8pMUyDolvxGYQthCqJX4K4WpDm+zdvyHFCa+1CCaM7d+P7U4CYSt9Ir9MfRZFNRni7R1hsIuG4&#10;HE+ORoeTISUcb4fDt5PJaJK8Fo/mzof4QVhNklBRb5HDLXjM8LLVZYid/k4vhTT2olUK96xUhqwr&#10;ijBHCMLQUVKxCFE71BjMghKmFmhVHn32GKxq62SdjHPbiTPlyYqhYRjnwsRhn+BPmin6OQtNp5if&#10;khorc75ZagSr35uaxK0DqgbtT1NqWtSUKIEUkpQ1I2vV32gCJWUAVuKgQz1LcatEV/qtkOAyg9+V&#10;4xfzVE3X8JhIjMCu7bMzGCRFifpfaNubJGuR5+yF9nujHN+auLfXrbE9N2kL/IkO2dns4OhASHjE&#10;zXyTOzoTl27mtt6iy73txj84ftGCv0sW4g3zmHfAgh0Wr/GRyoIk20uUNNZ//d190scY4hWsYn+g&#10;ub4smQfH6qPBgE6G43FaOPkwPno7wsE/fZk/fTFLfWbRcZgMZJfFpB/VTpTe6gesulmKiidmOGJ3&#10;bdwfzmJHM5YlF7NZVsOScSxemjvHk/OEderc+80D866fsIjhvLK7XcPKZzPW6SZLY2fLaGWbB/AR&#10;154BLKg8x/0yTRvw6TlrPa786Q8AAAD//wMAUEsDBBQABgAIAAAAIQCVh1ci3wAAAAkBAAAPAAAA&#10;ZHJzL2Rvd25yZXYueG1sTI/BTsMwEETvSPyDtUjcWieVmkCIU1WVEBIXoJT26sZLEhGvg+024e9Z&#10;TuU4mtHMm3I12V6c0YfOkYJ0noBAqp3pqFGwe3+c3YEIUZPRvSNU8IMBVtX1VakL40Z6w/M2NoJL&#10;KBRaQRvjUEgZ6hatDnM3ILH36bzVkaVvpPF65HLby0WSZNLqjnih1QNuWqy/tifLI3lKcr9+2W1G&#10;Onz42D3bp9dvpW5vpvUDiIhTvIThD5/RoWKmozuRCaJXMEsX9xxVkOUg2M+znL8dFSyTfAmyKuX/&#10;B9UvAAAA//8DAFBLAQItABQABgAIAAAAIQC2gziS/gAAAOEBAAATAAAAAAAAAAAAAAAAAAAAAABb&#10;Q29udGVudF9UeXBlc10ueG1sUEsBAi0AFAAGAAgAAAAhADj9If/WAAAAlAEAAAsAAAAAAAAAAAAA&#10;AAAALwEAAF9yZWxzLy5yZWxzUEsBAi0AFAAGAAgAAAAhAENKr6ngAgAAOgYAAA4AAAAAAAAAAAAA&#10;AAAALgIAAGRycy9lMm9Eb2MueG1sUEsBAi0AFAAGAAgAAAAhAJWHVyLfAAAACQEAAA8AAAAAAAAA&#10;AAAAAAAAOgUAAGRycy9kb3ducmV2LnhtbFBLBQYAAAAABAAEAPMAAABGBgAAAAA=&#10;" filled="f" strokecolor="#007fa3 [3204]">
                <v:textbox>
                  <w:txbxContent>
                    <w:p w14:paraId="5CA24EE6" w14:textId="77777777" w:rsidR="005E4DE1" w:rsidRPr="00EB2C54" w:rsidRDefault="005E4DE1" w:rsidP="005E4DE1">
                      <w:pPr>
                        <w:tabs>
                          <w:tab w:val="num" w:pos="720"/>
                        </w:tabs>
                        <w:ind w:left="720" w:hanging="360"/>
                        <w:jc w:val="center"/>
                        <w:rPr>
                          <w:b/>
                          <w:color w:val="007FA3" w:themeColor="accent1"/>
                          <w:sz w:val="22"/>
                        </w:rPr>
                      </w:pPr>
                      <w:r w:rsidRPr="00EB2C54">
                        <w:rPr>
                          <w:b/>
                          <w:color w:val="007FA3" w:themeColor="accent1"/>
                          <w:sz w:val="22"/>
                        </w:rPr>
                        <w:t>Exempel</w:t>
                      </w:r>
                    </w:p>
                    <w:p w14:paraId="59B9A9A4" w14:textId="42D47922" w:rsidR="005E4DE1" w:rsidRPr="009B0FE1" w:rsidRDefault="005E4DE1" w:rsidP="005E4DE1">
                      <w:pPr>
                        <w:pStyle w:val="Liststycke"/>
                        <w:numPr>
                          <w:ilvl w:val="0"/>
                          <w:numId w:val="20"/>
                        </w:numPr>
                        <w:rPr>
                          <w:color w:val="007FA3" w:themeColor="accent1"/>
                          <w:sz w:val="22"/>
                        </w:rPr>
                      </w:pPr>
                      <w:r w:rsidRPr="009B0FE1">
                        <w:rPr>
                          <w:b/>
                          <w:color w:val="007FA3" w:themeColor="accent1"/>
                          <w:sz w:val="22"/>
                        </w:rPr>
                        <w:t>Hur länge informationen kan vara otillgänglig</w:t>
                      </w:r>
                      <w:r w:rsidRPr="009B0FE1">
                        <w:rPr>
                          <w:color w:val="007FA3" w:themeColor="accent1"/>
                          <w:sz w:val="22"/>
                        </w:rPr>
                        <w:t>:</w:t>
                      </w:r>
                      <w:r w:rsidR="006E2E85">
                        <w:rPr>
                          <w:color w:val="007FA3" w:themeColor="accent1"/>
                          <w:sz w:val="22"/>
                        </w:rPr>
                        <w:t xml:space="preserve"> </w:t>
                      </w:r>
                      <w:r w:rsidR="006E2E85" w:rsidRPr="006E2E85">
                        <w:rPr>
                          <w:color w:val="007FA3" w:themeColor="accent1"/>
                          <w:sz w:val="22"/>
                        </w:rPr>
                        <w:t>Max 2 timmar under kontorstid (vardagar 08–17). Utanför kontorstid accepteras avbrott till nästa arbetsdags början.</w:t>
                      </w:r>
                    </w:p>
                    <w:p w14:paraId="0D0F17D0" w14:textId="77777777" w:rsidR="006E2E85" w:rsidRDefault="005E4DE1" w:rsidP="006E2E85">
                      <w:pPr>
                        <w:pStyle w:val="Liststycke"/>
                        <w:numPr>
                          <w:ilvl w:val="0"/>
                          <w:numId w:val="20"/>
                        </w:numPr>
                        <w:rPr>
                          <w:color w:val="007FA3" w:themeColor="accent1"/>
                          <w:sz w:val="22"/>
                        </w:rPr>
                      </w:pPr>
                      <w:r w:rsidRPr="009B0FE1">
                        <w:rPr>
                          <w:b/>
                          <w:color w:val="007FA3" w:themeColor="accent1"/>
                          <w:sz w:val="22"/>
                        </w:rPr>
                        <w:t>Hur gammal informationen får vara vid återläsning</w:t>
                      </w:r>
                      <w:r w:rsidRPr="009B0FE1">
                        <w:rPr>
                          <w:color w:val="007FA3" w:themeColor="accent1"/>
                          <w:sz w:val="22"/>
                        </w:rPr>
                        <w:t>: Max 30 minuter</w:t>
                      </w:r>
                      <w:r w:rsidR="006E2E85">
                        <w:rPr>
                          <w:color w:val="007FA3" w:themeColor="accent1"/>
                          <w:sz w:val="22"/>
                        </w:rPr>
                        <w:t xml:space="preserve">. </w:t>
                      </w:r>
                    </w:p>
                    <w:p w14:paraId="6474D97D" w14:textId="2D8306F5" w:rsidR="006E2E85" w:rsidRPr="006E2E85" w:rsidRDefault="005E4DE1" w:rsidP="006E2E85">
                      <w:pPr>
                        <w:pStyle w:val="Liststycke"/>
                        <w:rPr>
                          <w:color w:val="007FA3" w:themeColor="accent1"/>
                          <w:sz w:val="22"/>
                        </w:rPr>
                      </w:pPr>
                      <w:r w:rsidRPr="006E2E85">
                        <w:rPr>
                          <w:b/>
                          <w:color w:val="007FA3" w:themeColor="accent1"/>
                          <w:sz w:val="22"/>
                        </w:rPr>
                        <w:t>Motivering</w:t>
                      </w:r>
                      <w:r w:rsidRPr="006E2E85">
                        <w:rPr>
                          <w:color w:val="007FA3" w:themeColor="accent1"/>
                          <w:sz w:val="22"/>
                        </w:rPr>
                        <w:t xml:space="preserve">: </w:t>
                      </w:r>
                      <w:r w:rsidR="006E2E85" w:rsidRPr="006E2E85">
                        <w:rPr>
                          <w:color w:val="007FA3" w:themeColor="accent1"/>
                          <w:sz w:val="22"/>
                        </w:rPr>
                        <w:t>Ärendesystemet används kontinuerligt av ca 40 handläggare för registrering och uppföljning av ärenden. Vid avbrott kan inkommande ärenden noteras manuellt, men reservrutinen fungerar bara i ca 2 timmar. Därefter byggs en kö upp som inte hinner arbetas bort samma dag och vi riskerar att inte hålla lagstadgade svarstider. På 30 minuter registreras normalt 20–30 ärenden. Det är den mängd som rimligen kan återskapas manuellt från e-post och anteckningar. Vid större dataförlust går uppgifter om telefonärenden inte att återskapa, vilket kan leda till felaktiga beslut eller att ärenden faller bort.</w:t>
                      </w:r>
                    </w:p>
                    <w:p w14:paraId="22C9F4E6" w14:textId="6A94AB19" w:rsidR="005E4DE1" w:rsidRPr="006E2E85" w:rsidRDefault="005E4DE1" w:rsidP="006E2E85">
                      <w:pPr>
                        <w:pStyle w:val="Liststycke"/>
                        <w:rPr>
                          <w:color w:val="007FA3" w:themeColor="accent1"/>
                          <w:sz w:val="22"/>
                        </w:rPr>
                      </w:pPr>
                    </w:p>
                    <w:p w14:paraId="38C4CEA8" w14:textId="77777777" w:rsidR="005E4DE1" w:rsidRDefault="005E4DE1" w:rsidP="005E4DE1">
                      <w:pPr>
                        <w:jc w:val="center"/>
                      </w:pPr>
                    </w:p>
                  </w:txbxContent>
                </v:textbox>
                <w10:wrap anchorx="margin"/>
              </v:roundrect>
            </w:pict>
          </mc:Fallback>
        </mc:AlternateContent>
      </w:r>
    </w:p>
    <w:p w14:paraId="490A30E1" w14:textId="77777777" w:rsidR="005E4DE1" w:rsidRDefault="005E4DE1" w:rsidP="005E4DE1">
      <w:pPr>
        <w:rPr>
          <w:color w:val="007FA3" w:themeColor="accent1"/>
        </w:rPr>
      </w:pPr>
    </w:p>
    <w:p w14:paraId="2701FF42" w14:textId="77777777" w:rsidR="005E4DE1" w:rsidRDefault="005E4DE1" w:rsidP="005E4DE1">
      <w:pPr>
        <w:rPr>
          <w:color w:val="007FA3" w:themeColor="accent1"/>
        </w:rPr>
      </w:pPr>
    </w:p>
    <w:p w14:paraId="12AA4073" w14:textId="77777777" w:rsidR="005E4DE1" w:rsidRDefault="005E4DE1" w:rsidP="005E4DE1">
      <w:pPr>
        <w:rPr>
          <w:color w:val="007FA3" w:themeColor="accent1"/>
        </w:rPr>
      </w:pPr>
    </w:p>
    <w:p w14:paraId="28773B78" w14:textId="77777777" w:rsidR="005E4DE1" w:rsidRDefault="005E4DE1" w:rsidP="005E4DE1">
      <w:pPr>
        <w:rPr>
          <w:color w:val="007FA3" w:themeColor="accent1"/>
        </w:rPr>
      </w:pPr>
    </w:p>
    <w:p w14:paraId="01312D36" w14:textId="77777777" w:rsidR="005E4DE1" w:rsidRDefault="005E4DE1" w:rsidP="005E4DE1">
      <w:pPr>
        <w:rPr>
          <w:color w:val="007FA3" w:themeColor="accent1"/>
        </w:rPr>
      </w:pPr>
    </w:p>
    <w:p w14:paraId="7DE1DB2D" w14:textId="77777777" w:rsidR="005E4DE1" w:rsidRDefault="005E4DE1" w:rsidP="008D4800">
      <w:pPr>
        <w:spacing w:after="160" w:line="240" w:lineRule="auto"/>
        <w:rPr>
          <w:rFonts w:ascii="Times" w:eastAsia="Times" w:hAnsi="Times" w:cs="Times New Roman"/>
          <w:b/>
          <w:sz w:val="28"/>
          <w:szCs w:val="20"/>
          <w:lang w:eastAsia="sv-SE"/>
        </w:rPr>
      </w:pPr>
    </w:p>
    <w:p w14:paraId="2A5D0639" w14:textId="76AE365F" w:rsidR="008D4A5F" w:rsidRDefault="008D4A5F" w:rsidP="008D4800">
      <w:pPr>
        <w:spacing w:after="160" w:line="240" w:lineRule="auto"/>
        <w:rPr>
          <w:rFonts w:ascii="Times" w:eastAsia="Times" w:hAnsi="Times" w:cs="Times New Roman"/>
          <w:b/>
          <w:sz w:val="28"/>
          <w:szCs w:val="20"/>
          <w:lang w:eastAsia="sv-SE"/>
        </w:rPr>
      </w:pPr>
    </w:p>
    <w:p w14:paraId="1468D625" w14:textId="14EC1832" w:rsidR="005E4DE1" w:rsidRDefault="005E4DE1" w:rsidP="008D4800">
      <w:pPr>
        <w:spacing w:after="160" w:line="240" w:lineRule="auto"/>
        <w:rPr>
          <w:rFonts w:ascii="Times" w:eastAsia="Times" w:hAnsi="Times" w:cs="Times New Roman"/>
          <w:b/>
          <w:sz w:val="28"/>
          <w:szCs w:val="20"/>
          <w:lang w:eastAsia="sv-SE"/>
        </w:rPr>
      </w:pPr>
    </w:p>
    <w:p w14:paraId="4068E5F8" w14:textId="134B3097" w:rsidR="005E4DE1" w:rsidRDefault="005E4DE1" w:rsidP="008D4800">
      <w:pPr>
        <w:spacing w:after="160" w:line="240" w:lineRule="auto"/>
        <w:rPr>
          <w:rFonts w:ascii="Times" w:eastAsia="Times" w:hAnsi="Times" w:cs="Times New Roman"/>
          <w:b/>
          <w:sz w:val="28"/>
          <w:szCs w:val="20"/>
          <w:lang w:eastAsia="sv-SE"/>
        </w:rPr>
      </w:pPr>
    </w:p>
    <w:p w14:paraId="4693CDFF" w14:textId="77777777" w:rsidR="005E4DE1" w:rsidRDefault="005E4DE1" w:rsidP="008D4800">
      <w:pPr>
        <w:spacing w:after="160" w:line="240" w:lineRule="auto"/>
        <w:rPr>
          <w:rFonts w:ascii="Times" w:eastAsia="Times" w:hAnsi="Times" w:cs="Times New Roman"/>
          <w:b/>
          <w:sz w:val="28"/>
          <w:szCs w:val="20"/>
          <w:lang w:eastAsia="sv-SE"/>
        </w:rPr>
      </w:pPr>
    </w:p>
    <w:p w14:paraId="0B397209" w14:textId="127DB126" w:rsidR="002623A4" w:rsidRDefault="002623A4" w:rsidP="00D3378A">
      <w:pPr>
        <w:pStyle w:val="Rubrik3"/>
        <w:rPr>
          <w:rFonts w:eastAsia="Times"/>
          <w:lang w:eastAsia="sv-SE"/>
        </w:rPr>
      </w:pPr>
      <w:r>
        <w:rPr>
          <w:rFonts w:eastAsia="Times"/>
          <w:lang w:eastAsia="sv-SE"/>
        </w:rPr>
        <w:lastRenderedPageBreak/>
        <w:t>Tröskelbedömning</w:t>
      </w:r>
      <w:r w:rsidR="00DC49C4">
        <w:rPr>
          <w:rFonts w:eastAsia="Times"/>
          <w:lang w:eastAsia="sv-SE"/>
        </w:rPr>
        <w:t xml:space="preserve"> för konsekvensbedömning avseende dataskydd (DPIA) </w:t>
      </w:r>
    </w:p>
    <w:p w14:paraId="06CFCDA8" w14:textId="5AAC0DB2" w:rsidR="007A2B20" w:rsidRPr="007A2B20" w:rsidRDefault="00846779" w:rsidP="00DC49C4">
      <w:pPr>
        <w:rPr>
          <w:color w:val="007FA3" w:themeColor="accent1"/>
        </w:rPr>
      </w:pPr>
      <w:r w:rsidRPr="007A2B20">
        <w:rPr>
          <w:color w:val="007FA3" w:themeColor="accent1"/>
        </w:rPr>
        <w:t xml:space="preserve">För att bedöma om det krävs en konsekvensbedömning </w:t>
      </w:r>
      <w:r w:rsidR="00737B1E">
        <w:rPr>
          <w:color w:val="007FA3" w:themeColor="accent1"/>
        </w:rPr>
        <w:t xml:space="preserve">(DPIA) </w:t>
      </w:r>
      <w:r w:rsidRPr="007A2B20">
        <w:rPr>
          <w:color w:val="007FA3" w:themeColor="accent1"/>
        </w:rPr>
        <w:t xml:space="preserve">genomför man en tröskelbedömning med stöd av särskilda frågor. Besvara frågorna nedan för att avgöra om </w:t>
      </w:r>
      <w:r w:rsidR="00A56C8C" w:rsidRPr="007A2B20">
        <w:rPr>
          <w:color w:val="007FA3" w:themeColor="accent1"/>
        </w:rPr>
        <w:t xml:space="preserve">personuppgiftsbehandlingen </w:t>
      </w:r>
      <w:r w:rsidRPr="007A2B20">
        <w:rPr>
          <w:color w:val="007FA3" w:themeColor="accent1"/>
        </w:rPr>
        <w:t xml:space="preserve">kräver en konsekvensbedömning. </w:t>
      </w:r>
    </w:p>
    <w:p w14:paraId="7B01CC81" w14:textId="55CBFCAE" w:rsidR="00DC49C4" w:rsidRPr="00BC2CE0" w:rsidRDefault="00BC2CE0" w:rsidP="00DC49C4">
      <w:pPr>
        <w:rPr>
          <w:szCs w:val="25"/>
        </w:rPr>
      </w:pPr>
      <w:r>
        <w:br/>
      </w:r>
      <w:r w:rsidR="00BB3B68">
        <w:rPr>
          <w:szCs w:val="25"/>
        </w:rPr>
        <w:t xml:space="preserve">1. </w:t>
      </w:r>
      <w:r w:rsidR="00602AE5" w:rsidRPr="00602AE5">
        <w:rPr>
          <w:b/>
          <w:szCs w:val="25"/>
        </w:rPr>
        <w:t>Kriterier för hög risk</w:t>
      </w:r>
      <w:r w:rsidR="00602AE5">
        <w:rPr>
          <w:szCs w:val="25"/>
        </w:rPr>
        <w:t xml:space="preserve">: </w:t>
      </w:r>
      <w:r w:rsidRPr="00BC2CE0">
        <w:rPr>
          <w:szCs w:val="25"/>
        </w:rPr>
        <w:t xml:space="preserve">Kontrollera om behandlingen uppfyller något av följande kriterier. </w:t>
      </w:r>
      <w:r>
        <w:rPr>
          <w:szCs w:val="25"/>
        </w:rPr>
        <w:br/>
      </w:r>
    </w:p>
    <w:tbl>
      <w:tblPr>
        <w:tblStyle w:val="Tabellrutnt"/>
        <w:tblW w:w="0" w:type="auto"/>
        <w:tblCellMar>
          <w:top w:w="28" w:type="dxa"/>
          <w:bottom w:w="28" w:type="dxa"/>
        </w:tblCellMar>
        <w:tblLook w:val="04A0" w:firstRow="1" w:lastRow="0" w:firstColumn="1" w:lastColumn="0" w:noHBand="0" w:noVBand="1"/>
      </w:tblPr>
      <w:tblGrid>
        <w:gridCol w:w="6191"/>
        <w:gridCol w:w="559"/>
        <w:gridCol w:w="610"/>
      </w:tblGrid>
      <w:tr w:rsidR="00BC2CE0" w:rsidRPr="00BC2CE0" w14:paraId="6D801456" w14:textId="77777777" w:rsidTr="008C2FC4">
        <w:tc>
          <w:tcPr>
            <w:tcW w:w="7892" w:type="dxa"/>
          </w:tcPr>
          <w:p w14:paraId="3644C960" w14:textId="77777777" w:rsidR="00BC2CE0" w:rsidRPr="00BC2CE0" w:rsidRDefault="00BC2CE0" w:rsidP="00BC2CE0">
            <w:pPr>
              <w:rPr>
                <w:b/>
              </w:rPr>
            </w:pPr>
            <w:r w:rsidRPr="00BC2CE0">
              <w:rPr>
                <w:b/>
              </w:rPr>
              <w:t>Kriterium</w:t>
            </w:r>
          </w:p>
        </w:tc>
        <w:tc>
          <w:tcPr>
            <w:tcW w:w="608" w:type="dxa"/>
          </w:tcPr>
          <w:p w14:paraId="07EE41DE" w14:textId="77777777" w:rsidR="00BC2CE0" w:rsidRPr="00BC2CE0" w:rsidRDefault="00BC2CE0" w:rsidP="00BC2CE0">
            <w:pPr>
              <w:rPr>
                <w:b/>
              </w:rPr>
            </w:pPr>
            <w:r w:rsidRPr="00BC2CE0">
              <w:rPr>
                <w:b/>
              </w:rPr>
              <w:t>Ja</w:t>
            </w:r>
          </w:p>
        </w:tc>
        <w:tc>
          <w:tcPr>
            <w:tcW w:w="563" w:type="dxa"/>
          </w:tcPr>
          <w:p w14:paraId="5A619AE4" w14:textId="77777777" w:rsidR="00BC2CE0" w:rsidRPr="00BC2CE0" w:rsidRDefault="00BC2CE0" w:rsidP="00BC2CE0">
            <w:pPr>
              <w:rPr>
                <w:b/>
              </w:rPr>
            </w:pPr>
            <w:r w:rsidRPr="00BC2CE0">
              <w:rPr>
                <w:b/>
              </w:rPr>
              <w:t>Nej</w:t>
            </w:r>
          </w:p>
        </w:tc>
      </w:tr>
      <w:tr w:rsidR="00BC2CE0" w:rsidRPr="00BC2CE0" w14:paraId="52457735" w14:textId="77777777" w:rsidTr="008C2FC4">
        <w:tc>
          <w:tcPr>
            <w:tcW w:w="7892" w:type="dxa"/>
          </w:tcPr>
          <w:p w14:paraId="65991C94" w14:textId="77777777" w:rsidR="00BC2CE0" w:rsidRPr="00BC2CE0" w:rsidRDefault="00BC2CE0" w:rsidP="00BC2CE0">
            <w:r w:rsidRPr="00BC2CE0">
              <w:t xml:space="preserve">Storskalig behandling av känsliga personuppgifter eller lagöverträdelser  </w:t>
            </w:r>
          </w:p>
        </w:tc>
        <w:tc>
          <w:tcPr>
            <w:tcW w:w="608" w:type="dxa"/>
          </w:tcPr>
          <w:p w14:paraId="3DEA44FD" w14:textId="2E561FF1" w:rsidR="00BC2CE0" w:rsidRPr="00BC2CE0" w:rsidRDefault="00BC2CE0" w:rsidP="00BC2CE0"/>
        </w:tc>
        <w:tc>
          <w:tcPr>
            <w:tcW w:w="563" w:type="dxa"/>
          </w:tcPr>
          <w:p w14:paraId="5F6574FA" w14:textId="386248DE" w:rsidR="00BC2CE0" w:rsidRPr="00BC2CE0" w:rsidRDefault="00BC2CE0" w:rsidP="00BC2CE0"/>
        </w:tc>
      </w:tr>
      <w:tr w:rsidR="00BC2CE0" w:rsidRPr="00BC2CE0" w14:paraId="5FF52637" w14:textId="77777777" w:rsidTr="008C2FC4">
        <w:tc>
          <w:tcPr>
            <w:tcW w:w="7892" w:type="dxa"/>
          </w:tcPr>
          <w:p w14:paraId="4DFB04AB" w14:textId="77777777" w:rsidR="00BC2CE0" w:rsidRPr="00BC2CE0" w:rsidRDefault="00BC2CE0" w:rsidP="00BC2CE0">
            <w:r w:rsidRPr="00BC2CE0">
              <w:t xml:space="preserve">Systematisk och omfattande profilering av individer med betydande effekter </w:t>
            </w:r>
          </w:p>
        </w:tc>
        <w:tc>
          <w:tcPr>
            <w:tcW w:w="608" w:type="dxa"/>
          </w:tcPr>
          <w:p w14:paraId="31EEFAD9" w14:textId="77777777" w:rsidR="00BC2CE0" w:rsidRPr="00BC2CE0" w:rsidRDefault="00BC2CE0" w:rsidP="00BC2CE0"/>
        </w:tc>
        <w:tc>
          <w:tcPr>
            <w:tcW w:w="563" w:type="dxa"/>
          </w:tcPr>
          <w:p w14:paraId="381A31CC" w14:textId="2D92369B" w:rsidR="00BC2CE0" w:rsidRPr="00BC2CE0" w:rsidRDefault="00BC2CE0" w:rsidP="00BC2CE0"/>
        </w:tc>
      </w:tr>
      <w:tr w:rsidR="00BC2CE0" w:rsidRPr="00BC2CE0" w14:paraId="083F3FD7" w14:textId="77777777" w:rsidTr="008C2FC4">
        <w:tc>
          <w:tcPr>
            <w:tcW w:w="7892" w:type="dxa"/>
          </w:tcPr>
          <w:p w14:paraId="5AC7F448" w14:textId="77777777" w:rsidR="00BC2CE0" w:rsidRPr="00BC2CE0" w:rsidRDefault="00BC2CE0" w:rsidP="00BC2CE0">
            <w:r w:rsidRPr="00BC2CE0">
              <w:t>Systematisk övervakning av en allmän plats i stor omfattning</w:t>
            </w:r>
          </w:p>
        </w:tc>
        <w:tc>
          <w:tcPr>
            <w:tcW w:w="608" w:type="dxa"/>
          </w:tcPr>
          <w:p w14:paraId="43F34200" w14:textId="77777777" w:rsidR="00BC2CE0" w:rsidRPr="00BC2CE0" w:rsidRDefault="00BC2CE0" w:rsidP="00BC2CE0"/>
        </w:tc>
        <w:tc>
          <w:tcPr>
            <w:tcW w:w="563" w:type="dxa"/>
          </w:tcPr>
          <w:p w14:paraId="6637DDA7" w14:textId="5D45967F" w:rsidR="00BC2CE0" w:rsidRPr="00BC2CE0" w:rsidRDefault="00BC2CE0" w:rsidP="00BC2CE0"/>
        </w:tc>
      </w:tr>
    </w:tbl>
    <w:p w14:paraId="560832BF" w14:textId="400A195F" w:rsidR="00BC2CE0" w:rsidRDefault="00BC2CE0" w:rsidP="00DC49C4"/>
    <w:p w14:paraId="0C04D09A" w14:textId="46E2C59E" w:rsidR="00BB3B68" w:rsidRPr="00BB3B68" w:rsidRDefault="00BB3B68" w:rsidP="00BB3B68">
      <w:r w:rsidRPr="00923105">
        <w:rPr>
          <w:color w:val="007FA3" w:themeColor="accent1"/>
        </w:rPr>
        <w:t xml:space="preserve">Om en eller fler av frågorna besvaras med ”ja” krävs det en DPIA. Om behandlingen inte uppfyller något av kriterierna är det fortfarande möjligt att det krävs en DPIA (beroende på svaren i steg 2). </w:t>
      </w:r>
      <w:r w:rsidR="00602AE5">
        <w:br/>
      </w:r>
      <w:r w:rsidR="00602AE5">
        <w:br/>
        <w:t xml:space="preserve">2. </w:t>
      </w:r>
      <w:r w:rsidR="00602AE5" w:rsidRPr="003B1620">
        <w:rPr>
          <w:b/>
        </w:rPr>
        <w:t>Screeningfrågor för hög risk</w:t>
      </w:r>
      <w:r w:rsidR="00602AE5">
        <w:t xml:space="preserve">: </w:t>
      </w:r>
      <w:r w:rsidR="003B1620">
        <w:t xml:space="preserve">besvara frågorna nedan. </w:t>
      </w:r>
    </w:p>
    <w:p w14:paraId="6B5FAB40" w14:textId="77777777" w:rsidR="00BB3B68" w:rsidRPr="00BB3B68" w:rsidRDefault="00BB3B68" w:rsidP="00BB3B68"/>
    <w:tbl>
      <w:tblPr>
        <w:tblStyle w:val="Tabellrutnt"/>
        <w:tblW w:w="0" w:type="auto"/>
        <w:tblLook w:val="04A0" w:firstRow="1" w:lastRow="0" w:firstColumn="1" w:lastColumn="0" w:noHBand="0" w:noVBand="1"/>
      </w:tblPr>
      <w:tblGrid>
        <w:gridCol w:w="5929"/>
        <w:gridCol w:w="683"/>
        <w:gridCol w:w="748"/>
      </w:tblGrid>
      <w:tr w:rsidR="00602AE5" w:rsidRPr="00602AE5" w14:paraId="74DCDC98" w14:textId="77777777" w:rsidTr="008C2FC4">
        <w:tc>
          <w:tcPr>
            <w:tcW w:w="7630" w:type="dxa"/>
          </w:tcPr>
          <w:p w14:paraId="597D9187" w14:textId="77777777" w:rsidR="00602AE5" w:rsidRPr="00602AE5" w:rsidRDefault="00602AE5" w:rsidP="00602AE5">
            <w:pPr>
              <w:rPr>
                <w:b/>
              </w:rPr>
            </w:pPr>
            <w:r w:rsidRPr="00602AE5">
              <w:rPr>
                <w:b/>
              </w:rPr>
              <w:t>Fråga</w:t>
            </w:r>
          </w:p>
        </w:tc>
        <w:tc>
          <w:tcPr>
            <w:tcW w:w="828" w:type="dxa"/>
          </w:tcPr>
          <w:p w14:paraId="4144D6F0" w14:textId="77777777" w:rsidR="00602AE5" w:rsidRPr="00602AE5" w:rsidRDefault="00602AE5" w:rsidP="00602AE5">
            <w:pPr>
              <w:rPr>
                <w:b/>
              </w:rPr>
            </w:pPr>
            <w:r w:rsidRPr="00602AE5">
              <w:rPr>
                <w:b/>
              </w:rPr>
              <w:t>Ja</w:t>
            </w:r>
          </w:p>
        </w:tc>
        <w:tc>
          <w:tcPr>
            <w:tcW w:w="828" w:type="dxa"/>
          </w:tcPr>
          <w:p w14:paraId="08F68870" w14:textId="77777777" w:rsidR="00602AE5" w:rsidRPr="00602AE5" w:rsidRDefault="00602AE5" w:rsidP="00602AE5">
            <w:pPr>
              <w:rPr>
                <w:b/>
              </w:rPr>
            </w:pPr>
            <w:r w:rsidRPr="00602AE5">
              <w:rPr>
                <w:b/>
              </w:rPr>
              <w:t>Nej</w:t>
            </w:r>
          </w:p>
        </w:tc>
      </w:tr>
      <w:tr w:rsidR="00602AE5" w:rsidRPr="00602AE5" w14:paraId="4388EC9C" w14:textId="77777777" w:rsidTr="008C2FC4">
        <w:tc>
          <w:tcPr>
            <w:tcW w:w="7630" w:type="dxa"/>
          </w:tcPr>
          <w:p w14:paraId="58079DFE" w14:textId="77777777" w:rsidR="00602AE5" w:rsidRPr="00602AE5" w:rsidRDefault="00602AE5" w:rsidP="00602AE5">
            <w:r w:rsidRPr="00602AE5">
              <w:t>Kommer personer att analyseras, utvärderas, profileras eller poängsättas på något sätt?</w:t>
            </w:r>
          </w:p>
        </w:tc>
        <w:tc>
          <w:tcPr>
            <w:tcW w:w="828" w:type="dxa"/>
          </w:tcPr>
          <w:p w14:paraId="3744ECF8" w14:textId="77777777" w:rsidR="00602AE5" w:rsidRPr="00602AE5" w:rsidRDefault="00602AE5" w:rsidP="00602AE5">
            <w:pPr>
              <w:rPr>
                <w:b/>
              </w:rPr>
            </w:pPr>
          </w:p>
        </w:tc>
        <w:tc>
          <w:tcPr>
            <w:tcW w:w="828" w:type="dxa"/>
          </w:tcPr>
          <w:p w14:paraId="6A43BBCF" w14:textId="6AB32E4E" w:rsidR="00602AE5" w:rsidRPr="00602AE5" w:rsidRDefault="00602AE5" w:rsidP="00602AE5">
            <w:pPr>
              <w:rPr>
                <w:b/>
              </w:rPr>
            </w:pPr>
          </w:p>
        </w:tc>
      </w:tr>
      <w:tr w:rsidR="00602AE5" w:rsidRPr="00602AE5" w14:paraId="1484A949" w14:textId="77777777" w:rsidTr="008C2FC4">
        <w:tc>
          <w:tcPr>
            <w:tcW w:w="7630" w:type="dxa"/>
          </w:tcPr>
          <w:p w14:paraId="76E9F289" w14:textId="77777777" w:rsidR="00602AE5" w:rsidRPr="00602AE5" w:rsidRDefault="00602AE5" w:rsidP="00602AE5">
            <w:pPr>
              <w:rPr>
                <w:b/>
              </w:rPr>
            </w:pPr>
            <w:r w:rsidRPr="00602AE5">
              <w:t>Kommer det fattas automatiska beslut med rättsliga eller liknande betydande följder för personer? Ett exempel för detta kan vara att en person utesluts eller diskrimineras på grund av ett automatiskt beslut.</w:t>
            </w:r>
          </w:p>
        </w:tc>
        <w:tc>
          <w:tcPr>
            <w:tcW w:w="828" w:type="dxa"/>
          </w:tcPr>
          <w:p w14:paraId="080A781F" w14:textId="77777777" w:rsidR="00602AE5" w:rsidRPr="00602AE5" w:rsidRDefault="00602AE5" w:rsidP="00602AE5">
            <w:pPr>
              <w:rPr>
                <w:b/>
              </w:rPr>
            </w:pPr>
          </w:p>
        </w:tc>
        <w:tc>
          <w:tcPr>
            <w:tcW w:w="828" w:type="dxa"/>
          </w:tcPr>
          <w:p w14:paraId="14AEE49A" w14:textId="2D888DC3" w:rsidR="00602AE5" w:rsidRPr="00602AE5" w:rsidRDefault="00602AE5" w:rsidP="00602AE5">
            <w:pPr>
              <w:rPr>
                <w:b/>
              </w:rPr>
            </w:pPr>
          </w:p>
        </w:tc>
      </w:tr>
      <w:tr w:rsidR="00602AE5" w:rsidRPr="00602AE5" w14:paraId="48DB4922" w14:textId="77777777" w:rsidTr="008C2FC4">
        <w:tc>
          <w:tcPr>
            <w:tcW w:w="7630" w:type="dxa"/>
          </w:tcPr>
          <w:p w14:paraId="405F17FB" w14:textId="77777777" w:rsidR="00602AE5" w:rsidRPr="00602AE5" w:rsidRDefault="00602AE5" w:rsidP="00602AE5">
            <w:r w:rsidRPr="00602AE5">
              <w:t>Kommer personer att övervakas på ett systematiskt sätt (t.ex. övervakning av nätverk, kameraövervakning)?</w:t>
            </w:r>
          </w:p>
        </w:tc>
        <w:tc>
          <w:tcPr>
            <w:tcW w:w="828" w:type="dxa"/>
          </w:tcPr>
          <w:p w14:paraId="1B27D672" w14:textId="04F60110" w:rsidR="00602AE5" w:rsidRPr="00602AE5" w:rsidRDefault="00602AE5" w:rsidP="00602AE5">
            <w:pPr>
              <w:rPr>
                <w:b/>
              </w:rPr>
            </w:pPr>
          </w:p>
        </w:tc>
        <w:tc>
          <w:tcPr>
            <w:tcW w:w="828" w:type="dxa"/>
          </w:tcPr>
          <w:p w14:paraId="625A9A38" w14:textId="7B70B2CE" w:rsidR="00602AE5" w:rsidRPr="00602AE5" w:rsidRDefault="00602AE5" w:rsidP="00602AE5">
            <w:pPr>
              <w:rPr>
                <w:b/>
              </w:rPr>
            </w:pPr>
          </w:p>
        </w:tc>
      </w:tr>
      <w:tr w:rsidR="00602AE5" w:rsidRPr="00602AE5" w14:paraId="7041B3F1" w14:textId="77777777" w:rsidTr="008C2FC4">
        <w:tc>
          <w:tcPr>
            <w:tcW w:w="7630" w:type="dxa"/>
          </w:tcPr>
          <w:p w14:paraId="1F9181AF" w14:textId="77777777" w:rsidR="00602AE5" w:rsidRPr="00602AE5" w:rsidRDefault="00602AE5" w:rsidP="00602AE5">
            <w:r w:rsidRPr="00602AE5">
              <w:t>Omfattar personuppgiftsbehandlingen känsliga uppgifter eller uppgifter av mycket personlig karaktär?</w:t>
            </w:r>
          </w:p>
        </w:tc>
        <w:tc>
          <w:tcPr>
            <w:tcW w:w="828" w:type="dxa"/>
          </w:tcPr>
          <w:p w14:paraId="2C28D25E" w14:textId="08461DE8" w:rsidR="00602AE5" w:rsidRPr="00602AE5" w:rsidRDefault="00602AE5" w:rsidP="00602AE5">
            <w:pPr>
              <w:rPr>
                <w:b/>
              </w:rPr>
            </w:pPr>
          </w:p>
        </w:tc>
        <w:tc>
          <w:tcPr>
            <w:tcW w:w="828" w:type="dxa"/>
          </w:tcPr>
          <w:p w14:paraId="351B380A" w14:textId="77777777" w:rsidR="00602AE5" w:rsidRPr="00602AE5" w:rsidRDefault="00602AE5" w:rsidP="00602AE5">
            <w:pPr>
              <w:rPr>
                <w:b/>
              </w:rPr>
            </w:pPr>
          </w:p>
        </w:tc>
      </w:tr>
      <w:tr w:rsidR="00602AE5" w:rsidRPr="00602AE5" w14:paraId="41000EB3" w14:textId="77777777" w:rsidTr="008C2FC4">
        <w:tc>
          <w:tcPr>
            <w:tcW w:w="7630" w:type="dxa"/>
          </w:tcPr>
          <w:p w14:paraId="23A11C5D" w14:textId="77777777" w:rsidR="00602AE5" w:rsidRPr="00602AE5" w:rsidRDefault="00602AE5" w:rsidP="00602AE5">
            <w:r w:rsidRPr="00602AE5">
              <w:t>Kommer personuppgifter att behandlas i stor omfattning?</w:t>
            </w:r>
          </w:p>
        </w:tc>
        <w:tc>
          <w:tcPr>
            <w:tcW w:w="828" w:type="dxa"/>
          </w:tcPr>
          <w:p w14:paraId="76C9E057" w14:textId="7F234CCC" w:rsidR="00602AE5" w:rsidRPr="00602AE5" w:rsidRDefault="00602AE5" w:rsidP="00602AE5">
            <w:pPr>
              <w:rPr>
                <w:b/>
              </w:rPr>
            </w:pPr>
          </w:p>
        </w:tc>
        <w:tc>
          <w:tcPr>
            <w:tcW w:w="828" w:type="dxa"/>
          </w:tcPr>
          <w:p w14:paraId="39B07187" w14:textId="7EA8C7B6" w:rsidR="00602AE5" w:rsidRPr="00602AE5" w:rsidRDefault="00602AE5" w:rsidP="00602AE5">
            <w:pPr>
              <w:rPr>
                <w:b/>
              </w:rPr>
            </w:pPr>
          </w:p>
        </w:tc>
      </w:tr>
      <w:tr w:rsidR="00602AE5" w:rsidRPr="00602AE5" w14:paraId="7B7A87BD" w14:textId="77777777" w:rsidTr="008C2FC4">
        <w:tc>
          <w:tcPr>
            <w:tcW w:w="7630" w:type="dxa"/>
          </w:tcPr>
          <w:p w14:paraId="3A40CDE2" w14:textId="77777777" w:rsidR="00602AE5" w:rsidRPr="00602AE5" w:rsidRDefault="00602AE5" w:rsidP="00602AE5">
            <w:r w:rsidRPr="00602AE5">
              <w:t>Kommer olika register att samköras (t.ex. samkörning av två eller fler databaser)?</w:t>
            </w:r>
          </w:p>
        </w:tc>
        <w:tc>
          <w:tcPr>
            <w:tcW w:w="828" w:type="dxa"/>
          </w:tcPr>
          <w:p w14:paraId="63271D4F" w14:textId="5AEADCBE" w:rsidR="00602AE5" w:rsidRPr="00602AE5" w:rsidRDefault="00602AE5" w:rsidP="00602AE5">
            <w:pPr>
              <w:rPr>
                <w:b/>
              </w:rPr>
            </w:pPr>
          </w:p>
        </w:tc>
        <w:tc>
          <w:tcPr>
            <w:tcW w:w="828" w:type="dxa"/>
          </w:tcPr>
          <w:p w14:paraId="6E9C411A" w14:textId="2ED6B9F5" w:rsidR="00602AE5" w:rsidRPr="00602AE5" w:rsidRDefault="00602AE5" w:rsidP="00602AE5">
            <w:pPr>
              <w:rPr>
                <w:b/>
              </w:rPr>
            </w:pPr>
          </w:p>
        </w:tc>
      </w:tr>
      <w:tr w:rsidR="00602AE5" w:rsidRPr="00602AE5" w14:paraId="25F5B169" w14:textId="77777777" w:rsidTr="008C2FC4">
        <w:tc>
          <w:tcPr>
            <w:tcW w:w="7630" w:type="dxa"/>
          </w:tcPr>
          <w:p w14:paraId="26B66342" w14:textId="77777777" w:rsidR="00602AE5" w:rsidRPr="00602AE5" w:rsidRDefault="00602AE5" w:rsidP="00602AE5">
            <w:r w:rsidRPr="00602AE5">
              <w:t>Rör personuppgifterna sårbara personer (t.ex. barn, anställda, psykiskt sjuka personer, asylsökande, äldre personer)?</w:t>
            </w:r>
          </w:p>
        </w:tc>
        <w:tc>
          <w:tcPr>
            <w:tcW w:w="828" w:type="dxa"/>
          </w:tcPr>
          <w:p w14:paraId="3E0AAFB9" w14:textId="3F55D576" w:rsidR="00602AE5" w:rsidRPr="00602AE5" w:rsidRDefault="00602AE5" w:rsidP="00602AE5">
            <w:pPr>
              <w:rPr>
                <w:b/>
              </w:rPr>
            </w:pPr>
          </w:p>
        </w:tc>
        <w:tc>
          <w:tcPr>
            <w:tcW w:w="828" w:type="dxa"/>
          </w:tcPr>
          <w:p w14:paraId="3B041064" w14:textId="77777777" w:rsidR="00602AE5" w:rsidRPr="00602AE5" w:rsidRDefault="00602AE5" w:rsidP="00602AE5">
            <w:pPr>
              <w:rPr>
                <w:b/>
              </w:rPr>
            </w:pPr>
          </w:p>
        </w:tc>
      </w:tr>
      <w:tr w:rsidR="00602AE5" w:rsidRPr="00602AE5" w14:paraId="38DA764E" w14:textId="77777777" w:rsidTr="008C2FC4">
        <w:tc>
          <w:tcPr>
            <w:tcW w:w="7630" w:type="dxa"/>
          </w:tcPr>
          <w:p w14:paraId="5DA3BDE4" w14:textId="77777777" w:rsidR="00602AE5" w:rsidRPr="00602AE5" w:rsidRDefault="00602AE5" w:rsidP="00602AE5">
            <w:r w:rsidRPr="00602AE5">
              <w:t xml:space="preserve">Kommer teknik användas på ett nytt och innovativt sätt (t.ex. artificiell intelligens, internet </w:t>
            </w:r>
            <w:proofErr w:type="spellStart"/>
            <w:r w:rsidRPr="00602AE5">
              <w:t>of</w:t>
            </w:r>
            <w:proofErr w:type="spellEnd"/>
            <w:r w:rsidRPr="00602AE5">
              <w:t xml:space="preserve"> </w:t>
            </w:r>
            <w:proofErr w:type="spellStart"/>
            <w:r w:rsidRPr="00602AE5">
              <w:t>things</w:t>
            </w:r>
            <w:proofErr w:type="spellEnd"/>
            <w:r w:rsidRPr="00602AE5">
              <w:t>, uppkopplad dialysapparat)?</w:t>
            </w:r>
          </w:p>
        </w:tc>
        <w:tc>
          <w:tcPr>
            <w:tcW w:w="828" w:type="dxa"/>
          </w:tcPr>
          <w:p w14:paraId="6DB8CF3C" w14:textId="77777777" w:rsidR="00602AE5" w:rsidRPr="00602AE5" w:rsidRDefault="00602AE5" w:rsidP="00602AE5">
            <w:pPr>
              <w:rPr>
                <w:b/>
              </w:rPr>
            </w:pPr>
          </w:p>
        </w:tc>
        <w:tc>
          <w:tcPr>
            <w:tcW w:w="828" w:type="dxa"/>
          </w:tcPr>
          <w:p w14:paraId="65F310DA" w14:textId="20B82210" w:rsidR="00602AE5" w:rsidRPr="00602AE5" w:rsidRDefault="00602AE5" w:rsidP="00602AE5">
            <w:pPr>
              <w:rPr>
                <w:b/>
              </w:rPr>
            </w:pPr>
          </w:p>
        </w:tc>
      </w:tr>
      <w:tr w:rsidR="00602AE5" w:rsidRPr="00602AE5" w14:paraId="5F5FE1E1" w14:textId="77777777" w:rsidTr="008C2FC4">
        <w:tc>
          <w:tcPr>
            <w:tcW w:w="7630" w:type="dxa"/>
          </w:tcPr>
          <w:p w14:paraId="2FF95286" w14:textId="77777777" w:rsidR="00602AE5" w:rsidRPr="00602AE5" w:rsidRDefault="00602AE5" w:rsidP="00602AE5">
            <w:r w:rsidRPr="00602AE5">
              <w:lastRenderedPageBreak/>
              <w:t>Är det risk för att personuppgiftsbehandlingen i sig hindrar de registrerade från att utöva en rättighet eller använda en tjänst eller ett avtal?</w:t>
            </w:r>
          </w:p>
        </w:tc>
        <w:tc>
          <w:tcPr>
            <w:tcW w:w="828" w:type="dxa"/>
          </w:tcPr>
          <w:p w14:paraId="0ADF9D66" w14:textId="77777777" w:rsidR="00602AE5" w:rsidRPr="00602AE5" w:rsidRDefault="00602AE5" w:rsidP="00602AE5">
            <w:pPr>
              <w:rPr>
                <w:b/>
              </w:rPr>
            </w:pPr>
          </w:p>
        </w:tc>
        <w:tc>
          <w:tcPr>
            <w:tcW w:w="828" w:type="dxa"/>
          </w:tcPr>
          <w:p w14:paraId="3FA606CE" w14:textId="54B4373E" w:rsidR="00602AE5" w:rsidRPr="00602AE5" w:rsidRDefault="00602AE5" w:rsidP="00602AE5"/>
        </w:tc>
      </w:tr>
    </w:tbl>
    <w:p w14:paraId="5E7C2E6C" w14:textId="50FC932E" w:rsidR="00BC2CE0" w:rsidRDefault="00BC2CE0" w:rsidP="00DC49C4"/>
    <w:p w14:paraId="787C31B9" w14:textId="14F36EAE" w:rsidR="00032DD7" w:rsidRPr="003B1620" w:rsidRDefault="003B1620" w:rsidP="003B1620">
      <w:r w:rsidRPr="00DC7862">
        <w:rPr>
          <w:color w:val="007FA3" w:themeColor="accent1"/>
        </w:rPr>
        <w:t xml:space="preserve">Om </w:t>
      </w:r>
      <w:r w:rsidR="007A2B20" w:rsidRPr="00DC7862">
        <w:rPr>
          <w:color w:val="007FA3" w:themeColor="accent1"/>
        </w:rPr>
        <w:t>minst två</w:t>
      </w:r>
      <w:r w:rsidRPr="00DC7862">
        <w:rPr>
          <w:color w:val="007FA3" w:themeColor="accent1"/>
        </w:rPr>
        <w:t xml:space="preserve"> eller fler av frågorna besvaras med ”ja” krävs det en DPIA.</w:t>
      </w:r>
      <w:r w:rsidR="00F622FC">
        <w:br/>
      </w:r>
    </w:p>
    <w:p w14:paraId="44DA49B0" w14:textId="42749AA7" w:rsidR="00032DD7" w:rsidRPr="000125B9" w:rsidRDefault="003B1620" w:rsidP="003B1620">
      <w:pPr>
        <w:rPr>
          <w:color w:val="007FA3" w:themeColor="accent1"/>
        </w:rPr>
      </w:pPr>
      <w:r w:rsidRPr="000125B9">
        <w:rPr>
          <w:color w:val="007FA3" w:themeColor="accent1"/>
        </w:rPr>
        <w:t xml:space="preserve">Om det krävs en DPIA enligt steg 1 </w:t>
      </w:r>
      <w:r w:rsidR="00DC7862" w:rsidRPr="000125B9">
        <w:rPr>
          <w:color w:val="007FA3" w:themeColor="accent1"/>
        </w:rPr>
        <w:t>eller</w:t>
      </w:r>
      <w:r w:rsidRPr="000125B9">
        <w:rPr>
          <w:color w:val="007FA3" w:themeColor="accent1"/>
        </w:rPr>
        <w:t xml:space="preserve"> 2 ska </w:t>
      </w:r>
      <w:r w:rsidR="00995D96" w:rsidRPr="000125B9">
        <w:rPr>
          <w:color w:val="007FA3" w:themeColor="accent1"/>
        </w:rPr>
        <w:t xml:space="preserve">en konsekvensbedömning genomföras </w:t>
      </w:r>
      <w:r w:rsidR="00032DD7" w:rsidRPr="000125B9">
        <w:rPr>
          <w:color w:val="007FA3" w:themeColor="accent1"/>
        </w:rPr>
        <w:t xml:space="preserve">med stöd av </w:t>
      </w:r>
      <w:r w:rsidR="004D6A10" w:rsidRPr="000125B9">
        <w:rPr>
          <w:color w:val="007FA3" w:themeColor="accent1"/>
        </w:rPr>
        <w:t xml:space="preserve">Integritetsskyddsmyndighetens (IMY) mallar som finns på sidan </w:t>
      </w:r>
      <w:r w:rsidR="004D6A10" w:rsidRPr="000125B9">
        <w:rPr>
          <w:i/>
          <w:color w:val="007FA3" w:themeColor="accent1"/>
        </w:rPr>
        <w:t>Personuppgifter och GDPR</w:t>
      </w:r>
      <w:r w:rsidR="004D6A10" w:rsidRPr="000125B9">
        <w:rPr>
          <w:color w:val="007FA3" w:themeColor="accent1"/>
        </w:rPr>
        <w:t xml:space="preserve"> på intranätet.</w:t>
      </w:r>
      <w:r w:rsidR="007F26B6" w:rsidRPr="000125B9">
        <w:rPr>
          <w:color w:val="007FA3" w:themeColor="accent1"/>
        </w:rPr>
        <w:t xml:space="preserve"> </w:t>
      </w:r>
      <w:r w:rsidR="00995D96" w:rsidRPr="000125B9">
        <w:rPr>
          <w:color w:val="007FA3" w:themeColor="accent1"/>
        </w:rPr>
        <w:t xml:space="preserve"> </w:t>
      </w:r>
    </w:p>
    <w:p w14:paraId="675648F0" w14:textId="7F7D1A00" w:rsidR="002623A4" w:rsidRPr="002623A4" w:rsidRDefault="002623A4" w:rsidP="002623A4">
      <w:pPr>
        <w:rPr>
          <w:lang w:eastAsia="sv-SE"/>
        </w:rPr>
      </w:pPr>
    </w:p>
    <w:p w14:paraId="4DC8D7BE" w14:textId="77777777" w:rsidR="008D4800" w:rsidRPr="008D4800" w:rsidRDefault="008D4800" w:rsidP="00D3378A">
      <w:pPr>
        <w:pStyle w:val="Rubrik3"/>
        <w:rPr>
          <w:rFonts w:eastAsia="Times"/>
          <w:lang w:eastAsia="sv-SE"/>
        </w:rPr>
      </w:pPr>
      <w:r w:rsidRPr="008D4800">
        <w:rPr>
          <w:rFonts w:eastAsia="Times"/>
          <w:lang w:eastAsia="sv-SE"/>
        </w:rPr>
        <w:t>Slutsats och rekommendation</w:t>
      </w:r>
    </w:p>
    <w:p w14:paraId="5BB6ECB2" w14:textId="603FE9F1" w:rsidR="006A51A2" w:rsidRDefault="00917A2C" w:rsidP="000821E7">
      <w:pPr>
        <w:spacing w:after="160" w:line="259" w:lineRule="auto"/>
        <w:rPr>
          <w:rFonts w:eastAsia="Calibri" w:cs="Times New Roman"/>
          <w:szCs w:val="25"/>
          <w:lang w:eastAsia="sv-SE"/>
        </w:rPr>
      </w:pPr>
      <w:r w:rsidRPr="004459C1">
        <w:rPr>
          <w:rFonts w:eastAsia="Calibri" w:cs="Times New Roman"/>
          <w:color w:val="007FA3" w:themeColor="accent1"/>
          <w:szCs w:val="25"/>
          <w:lang w:eastAsia="sv-SE"/>
        </w:rPr>
        <w:t xml:space="preserve">Ange det sammanställda värdet av informationen </w:t>
      </w:r>
      <w:r w:rsidR="00CD043B" w:rsidRPr="004459C1">
        <w:rPr>
          <w:rFonts w:eastAsia="Calibri" w:cs="Times New Roman"/>
          <w:color w:val="007FA3" w:themeColor="accent1"/>
          <w:szCs w:val="25"/>
          <w:lang w:eastAsia="sv-SE"/>
        </w:rPr>
        <w:t>tillsammans med</w:t>
      </w:r>
      <w:r w:rsidRPr="004459C1">
        <w:rPr>
          <w:rFonts w:eastAsia="Calibri" w:cs="Times New Roman"/>
          <w:color w:val="007FA3" w:themeColor="accent1"/>
          <w:szCs w:val="25"/>
          <w:lang w:eastAsia="sv-SE"/>
        </w:rPr>
        <w:t xml:space="preserve"> rekommendation</w:t>
      </w:r>
      <w:r w:rsidR="00B263F7">
        <w:rPr>
          <w:rFonts w:eastAsia="Calibri" w:cs="Times New Roman"/>
          <w:color w:val="007FA3" w:themeColor="accent1"/>
          <w:szCs w:val="25"/>
          <w:lang w:eastAsia="sv-SE"/>
        </w:rPr>
        <w:t xml:space="preserve"> för arbete framåt</w:t>
      </w:r>
      <w:r w:rsidRPr="004459C1">
        <w:rPr>
          <w:rFonts w:eastAsia="Calibri" w:cs="Times New Roman"/>
          <w:color w:val="007FA3" w:themeColor="accent1"/>
          <w:szCs w:val="25"/>
          <w:lang w:eastAsia="sv-SE"/>
        </w:rPr>
        <w:t xml:space="preserve">. T.ex. ifall en DPIA eller riskanalys krävs ska det anges här. </w:t>
      </w:r>
      <w:bookmarkStart w:id="4" w:name="_GoBack"/>
      <w:bookmarkEnd w:id="4"/>
      <w:r w:rsidR="00077870">
        <w:rPr>
          <w:rFonts w:eastAsia="Calibri" w:cs="Times New Roman"/>
          <w:szCs w:val="25"/>
          <w:lang w:eastAsia="sv-SE"/>
        </w:rPr>
        <w:br/>
      </w:r>
      <w:r w:rsidR="00077870">
        <w:rPr>
          <w:rFonts w:eastAsia="Calibri" w:cs="Times New Roman"/>
          <w:szCs w:val="25"/>
          <w:lang w:eastAsia="sv-SE"/>
        </w:rPr>
        <w:br/>
      </w:r>
      <w:r w:rsidR="00183A10" w:rsidRPr="00D3378A">
        <w:rPr>
          <w:rStyle w:val="Rubrik3Char"/>
        </w:rPr>
        <w:t>Fastställning av klassningsrapport</w:t>
      </w:r>
      <w:r w:rsidR="00183A10">
        <w:rPr>
          <w:rFonts w:eastAsia="Calibri" w:cs="Times New Roman"/>
          <w:szCs w:val="25"/>
          <w:lang w:eastAsia="sv-SE"/>
        </w:rPr>
        <w:t xml:space="preserve"> </w:t>
      </w:r>
      <w:r w:rsidR="008D4800" w:rsidRPr="008D4800">
        <w:rPr>
          <w:rFonts w:eastAsia="Calibri" w:cs="Times New Roman"/>
          <w:szCs w:val="25"/>
          <w:lang w:eastAsia="sv-SE"/>
        </w:rPr>
        <w:t xml:space="preserve"> </w:t>
      </w:r>
    </w:p>
    <w:p w14:paraId="4C1D84CE" w14:textId="3A4BC596" w:rsidR="00D157D4" w:rsidRPr="00B263F7" w:rsidRDefault="00B8021E" w:rsidP="000821E7">
      <w:pPr>
        <w:spacing w:after="160" w:line="259" w:lineRule="auto"/>
        <w:rPr>
          <w:rFonts w:eastAsia="Calibri" w:cs="Times New Roman"/>
          <w:color w:val="007FA3" w:themeColor="accent1"/>
          <w:szCs w:val="25"/>
          <w:lang w:eastAsia="sv-SE"/>
        </w:rPr>
      </w:pPr>
      <w:r w:rsidRPr="00B263F7">
        <w:rPr>
          <w:rFonts w:eastAsia="Calibri" w:cs="Times New Roman"/>
          <w:color w:val="007FA3" w:themeColor="accent1"/>
          <w:szCs w:val="25"/>
          <w:lang w:eastAsia="sv-SE"/>
        </w:rPr>
        <w:t xml:space="preserve">Informationsansvarig ska godkänna och fastställa klassningsrapporten. </w:t>
      </w:r>
    </w:p>
    <w:tbl>
      <w:tblPr>
        <w:tblStyle w:val="Tabellrutnt"/>
        <w:tblW w:w="0" w:type="auto"/>
        <w:tblLook w:val="04A0" w:firstRow="1" w:lastRow="0" w:firstColumn="1" w:lastColumn="0" w:noHBand="0" w:noVBand="1"/>
      </w:tblPr>
      <w:tblGrid>
        <w:gridCol w:w="3680"/>
        <w:gridCol w:w="3680"/>
      </w:tblGrid>
      <w:tr w:rsidR="00175187" w14:paraId="6F6350D0" w14:textId="77777777" w:rsidTr="00175187">
        <w:tc>
          <w:tcPr>
            <w:tcW w:w="3680" w:type="dxa"/>
          </w:tcPr>
          <w:p w14:paraId="32B2D4CD" w14:textId="67351358" w:rsidR="00175187" w:rsidRPr="00077870" w:rsidRDefault="00077870" w:rsidP="000821E7">
            <w:pPr>
              <w:spacing w:after="160" w:line="259" w:lineRule="auto"/>
              <w:rPr>
                <w:rFonts w:eastAsia="Calibri" w:cs="Times New Roman"/>
                <w:b/>
                <w:szCs w:val="25"/>
                <w:lang w:eastAsia="sv-SE"/>
              </w:rPr>
            </w:pPr>
            <w:r w:rsidRPr="00077870">
              <w:rPr>
                <w:rFonts w:eastAsia="Calibri" w:cs="Times New Roman"/>
                <w:b/>
                <w:szCs w:val="25"/>
                <w:lang w:eastAsia="sv-SE"/>
              </w:rPr>
              <w:t>Namn</w:t>
            </w:r>
          </w:p>
        </w:tc>
        <w:tc>
          <w:tcPr>
            <w:tcW w:w="3680" w:type="dxa"/>
          </w:tcPr>
          <w:p w14:paraId="119A8169" w14:textId="7199A70C" w:rsidR="00175187" w:rsidRPr="00077870" w:rsidRDefault="006A51A2" w:rsidP="000821E7">
            <w:pPr>
              <w:spacing w:after="160" w:line="259" w:lineRule="auto"/>
              <w:rPr>
                <w:rFonts w:eastAsia="Calibri" w:cs="Times New Roman"/>
                <w:b/>
                <w:szCs w:val="25"/>
                <w:lang w:eastAsia="sv-SE"/>
              </w:rPr>
            </w:pPr>
            <w:r>
              <w:rPr>
                <w:rFonts w:eastAsia="Calibri" w:cs="Times New Roman"/>
                <w:b/>
                <w:szCs w:val="25"/>
                <w:lang w:eastAsia="sv-SE"/>
              </w:rPr>
              <w:t>Roll</w:t>
            </w:r>
          </w:p>
        </w:tc>
      </w:tr>
      <w:tr w:rsidR="00175187" w14:paraId="6ABE3DCD" w14:textId="77777777" w:rsidTr="00175187">
        <w:tc>
          <w:tcPr>
            <w:tcW w:w="3680" w:type="dxa"/>
          </w:tcPr>
          <w:p w14:paraId="50203A31" w14:textId="6B35B0DC" w:rsidR="00175187" w:rsidRDefault="00236D08" w:rsidP="000821E7">
            <w:pPr>
              <w:spacing w:after="160" w:line="259" w:lineRule="auto"/>
              <w:rPr>
                <w:rFonts w:eastAsia="Calibri" w:cs="Times New Roman"/>
                <w:szCs w:val="25"/>
                <w:lang w:eastAsia="sv-SE"/>
              </w:rPr>
            </w:pPr>
            <w:r w:rsidRPr="00236D08">
              <w:rPr>
                <w:rFonts w:eastAsia="Calibri" w:cs="Times New Roman"/>
                <w:color w:val="007FA3" w:themeColor="accent1"/>
                <w:szCs w:val="25"/>
                <w:lang w:eastAsia="sv-SE"/>
              </w:rPr>
              <w:t>Peter Johansson</w:t>
            </w:r>
          </w:p>
        </w:tc>
        <w:tc>
          <w:tcPr>
            <w:tcW w:w="3680" w:type="dxa"/>
          </w:tcPr>
          <w:p w14:paraId="7F6542BD" w14:textId="2362CF69" w:rsidR="00175187" w:rsidRDefault="0096485F" w:rsidP="000821E7">
            <w:pPr>
              <w:spacing w:after="160" w:line="259" w:lineRule="auto"/>
              <w:rPr>
                <w:rFonts w:eastAsia="Calibri" w:cs="Times New Roman"/>
                <w:szCs w:val="25"/>
                <w:lang w:eastAsia="sv-SE"/>
              </w:rPr>
            </w:pPr>
            <w:r>
              <w:rPr>
                <w:rFonts w:eastAsia="Calibri" w:cs="Times New Roman"/>
                <w:color w:val="007FA3" w:themeColor="accent1"/>
                <w:szCs w:val="25"/>
                <w:lang w:eastAsia="sv-SE"/>
              </w:rPr>
              <w:t>Enhetschef-/verksamhetschef</w:t>
            </w:r>
            <w:r w:rsidR="00236D08" w:rsidRPr="00236D08">
              <w:rPr>
                <w:rFonts w:eastAsia="Calibri" w:cs="Times New Roman"/>
                <w:color w:val="007FA3" w:themeColor="accent1"/>
                <w:szCs w:val="25"/>
                <w:lang w:eastAsia="sv-SE"/>
              </w:rPr>
              <w:t xml:space="preserve"> </w:t>
            </w:r>
          </w:p>
        </w:tc>
      </w:tr>
    </w:tbl>
    <w:p w14:paraId="56240FCB" w14:textId="77777777" w:rsidR="00175187" w:rsidRDefault="00175187" w:rsidP="000821E7">
      <w:pPr>
        <w:spacing w:after="160" w:line="259" w:lineRule="auto"/>
        <w:rPr>
          <w:rFonts w:eastAsia="Calibri" w:cs="Times New Roman"/>
          <w:szCs w:val="25"/>
          <w:lang w:eastAsia="sv-SE"/>
        </w:rPr>
      </w:pPr>
    </w:p>
    <w:p w14:paraId="48D9A924" w14:textId="77777777" w:rsidR="003A69BC" w:rsidRPr="000821E7" w:rsidRDefault="003A69BC" w:rsidP="000821E7">
      <w:pPr>
        <w:spacing w:after="160" w:line="259" w:lineRule="auto"/>
        <w:rPr>
          <w:rFonts w:eastAsia="Calibri" w:cs="Times New Roman"/>
          <w:szCs w:val="25"/>
          <w:lang w:eastAsia="sv-SE"/>
        </w:rPr>
      </w:pPr>
    </w:p>
    <w:sectPr w:rsidR="003A69BC" w:rsidRPr="000821E7" w:rsidSect="00F618B4">
      <w:footerReference w:type="default" r:id="rId9"/>
      <w:pgSz w:w="11906" w:h="16838" w:code="9"/>
      <w:pgMar w:top="1134" w:right="2268" w:bottom="1985" w:left="226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5B163" w14:textId="77777777" w:rsidR="00687CAC" w:rsidRDefault="00687CAC" w:rsidP="00FC09A0">
      <w:r>
        <w:separator/>
      </w:r>
    </w:p>
  </w:endnote>
  <w:endnote w:type="continuationSeparator" w:id="0">
    <w:p w14:paraId="37C5F0D0" w14:textId="77777777" w:rsidR="00687CAC" w:rsidRDefault="00687CAC" w:rsidP="00FC0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rlow">
    <w:panose1 w:val="00000500000000000000"/>
    <w:charset w:val="00"/>
    <w:family w:val="modern"/>
    <w:notTrueType/>
    <w:pitch w:val="variable"/>
    <w:sig w:usb0="20000007" w:usb1="00000000" w:usb2="00000000" w:usb3="00000000" w:csb0="000001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Semi Condensed SemiBold">
    <w:panose1 w:val="00000706000000000000"/>
    <w:charset w:val="00"/>
    <w:family w:val="modern"/>
    <w:notTrueType/>
    <w:pitch w:val="variable"/>
    <w:sig w:usb0="20000007" w:usb1="00000000" w:usb2="00000000" w:usb3="00000000" w:csb0="00000193" w:csb1="00000000"/>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rlow Semi Condensed">
    <w:panose1 w:val="00000506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073" w:type="dxa"/>
      <w:tblInd w:w="-85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gridCol w:w="4491"/>
    </w:tblGrid>
    <w:tr w:rsidR="0004186E" w14:paraId="0EF7B35B" w14:textId="77777777" w:rsidTr="00013788">
      <w:tc>
        <w:tcPr>
          <w:tcW w:w="4582" w:type="dxa"/>
        </w:tcPr>
        <w:p w14:paraId="5E4EFF47" w14:textId="77777777" w:rsidR="0004186E" w:rsidRPr="00D42B39" w:rsidRDefault="0004186E" w:rsidP="0004186E">
          <w:pPr>
            <w:rPr>
              <w:rFonts w:ascii="Barlow" w:hAnsi="Barlow"/>
              <w:sz w:val="18"/>
            </w:rPr>
          </w:pPr>
        </w:p>
      </w:tc>
      <w:tc>
        <w:tcPr>
          <w:tcW w:w="4491" w:type="dxa"/>
        </w:tcPr>
        <w:p w14:paraId="17A423A2" w14:textId="77777777" w:rsidR="0004186E" w:rsidRPr="00D42B39" w:rsidRDefault="0004186E" w:rsidP="0004186E">
          <w:pPr>
            <w:jc w:val="right"/>
            <w:rPr>
              <w:rFonts w:ascii="Barlow" w:hAnsi="Barlow"/>
              <w:sz w:val="18"/>
            </w:rPr>
          </w:pPr>
        </w:p>
      </w:tc>
    </w:tr>
    <w:tr w:rsidR="0004186E" w14:paraId="14D5C7B8" w14:textId="77777777" w:rsidTr="00013788">
      <w:tc>
        <w:tcPr>
          <w:tcW w:w="4582" w:type="dxa"/>
        </w:tcPr>
        <w:p w14:paraId="4FA851B2" w14:textId="77777777" w:rsidR="0004186E" w:rsidRPr="00D42B39" w:rsidRDefault="0004186E" w:rsidP="0004186E">
          <w:pPr>
            <w:rPr>
              <w:rFonts w:ascii="Barlow" w:hAnsi="Barlow"/>
              <w:sz w:val="18"/>
            </w:rPr>
          </w:pPr>
          <w:r w:rsidRPr="00D42B39">
            <w:rPr>
              <w:rFonts w:ascii="Barlow" w:hAnsi="Barlow"/>
              <w:sz w:val="18"/>
            </w:rPr>
            <w:t>motala.se</w:t>
          </w:r>
        </w:p>
      </w:tc>
      <w:tc>
        <w:tcPr>
          <w:tcW w:w="4491" w:type="dxa"/>
        </w:tcPr>
        <w:p w14:paraId="0752F6E1" w14:textId="77777777" w:rsidR="0004186E" w:rsidRPr="00D42B39" w:rsidRDefault="0004186E" w:rsidP="0004186E">
          <w:pPr>
            <w:jc w:val="right"/>
            <w:rPr>
              <w:rFonts w:ascii="Barlow" w:hAnsi="Barlow"/>
              <w:sz w:val="18"/>
            </w:rPr>
          </w:pPr>
          <w:r w:rsidRPr="00D42B39">
            <w:rPr>
              <w:rFonts w:ascii="Barlow" w:hAnsi="Barlow"/>
              <w:sz w:val="18"/>
            </w:rPr>
            <w:t xml:space="preserve">Sida  </w:t>
          </w:r>
          <w:r w:rsidRPr="009D376C">
            <w:rPr>
              <w:rFonts w:ascii="Barlow" w:hAnsi="Barlow"/>
              <w:sz w:val="18"/>
            </w:rPr>
            <w:fldChar w:fldCharType="begin"/>
          </w:r>
          <w:r w:rsidRPr="009D376C">
            <w:rPr>
              <w:rFonts w:ascii="Barlow" w:hAnsi="Barlow"/>
              <w:sz w:val="18"/>
            </w:rPr>
            <w:instrText>PAGE   \* MERGEFORMAT</w:instrText>
          </w:r>
          <w:r w:rsidRPr="009D376C">
            <w:rPr>
              <w:rFonts w:ascii="Barlow" w:hAnsi="Barlow"/>
              <w:sz w:val="18"/>
            </w:rPr>
            <w:fldChar w:fldCharType="separate"/>
          </w:r>
          <w:r>
            <w:rPr>
              <w:rFonts w:ascii="Barlow" w:hAnsi="Barlow"/>
              <w:sz w:val="18"/>
            </w:rPr>
            <w:t>1</w:t>
          </w:r>
          <w:r w:rsidRPr="009D376C">
            <w:rPr>
              <w:rFonts w:ascii="Barlow" w:hAnsi="Barlow"/>
              <w:sz w:val="18"/>
            </w:rPr>
            <w:fldChar w:fldCharType="end"/>
          </w:r>
          <w:r>
            <w:rPr>
              <w:rFonts w:ascii="Barlow" w:hAnsi="Barlow"/>
              <w:sz w:val="18"/>
            </w:rPr>
            <w:t xml:space="preserve"> av </w:t>
          </w:r>
          <w:r w:rsidRPr="009D376C">
            <w:rPr>
              <w:rFonts w:ascii="Barlow" w:hAnsi="Barlow"/>
              <w:sz w:val="18"/>
            </w:rPr>
            <w:fldChar w:fldCharType="begin"/>
          </w:r>
          <w:r w:rsidRPr="009D376C">
            <w:rPr>
              <w:rFonts w:ascii="Barlow" w:hAnsi="Barlow"/>
              <w:sz w:val="18"/>
            </w:rPr>
            <w:instrText>PAGE   \* MERGEFORMAT</w:instrText>
          </w:r>
          <w:r w:rsidRPr="009D376C">
            <w:rPr>
              <w:rFonts w:ascii="Barlow" w:hAnsi="Barlow"/>
              <w:sz w:val="18"/>
            </w:rPr>
            <w:fldChar w:fldCharType="separate"/>
          </w:r>
          <w:r>
            <w:rPr>
              <w:rFonts w:ascii="Barlow" w:hAnsi="Barlow"/>
              <w:sz w:val="18"/>
            </w:rPr>
            <w:t>1</w:t>
          </w:r>
          <w:r w:rsidRPr="009D376C">
            <w:rPr>
              <w:rFonts w:ascii="Barlow" w:hAnsi="Barlow"/>
              <w:sz w:val="18"/>
            </w:rPr>
            <w:fldChar w:fldCharType="end"/>
          </w:r>
          <w:r w:rsidRPr="00D42B39">
            <w:rPr>
              <w:rFonts w:ascii="Barlow" w:hAnsi="Barlow"/>
              <w:sz w:val="18"/>
            </w:rPr>
            <w:t xml:space="preserve"> </w:t>
          </w:r>
        </w:p>
      </w:tc>
    </w:tr>
  </w:tbl>
  <w:p w14:paraId="685B973D" w14:textId="77777777" w:rsidR="00FC09A0" w:rsidRPr="00F618B4" w:rsidRDefault="00FC09A0" w:rsidP="00F618B4">
    <w:pPr>
      <w:pStyle w:val="Sidfot"/>
      <w:spacing w:line="720"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DA13F" w14:textId="77777777" w:rsidR="00687CAC" w:rsidRDefault="00687CAC" w:rsidP="00FC09A0">
      <w:r>
        <w:separator/>
      </w:r>
    </w:p>
  </w:footnote>
  <w:footnote w:type="continuationSeparator" w:id="0">
    <w:p w14:paraId="706FFA0F" w14:textId="77777777" w:rsidR="00687CAC" w:rsidRDefault="00687CAC" w:rsidP="00FC0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C7AE96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0C9C0CAE"/>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132CF23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45E4642"/>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D2FEF06C"/>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CA8E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04E1C0"/>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EEF454"/>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14B16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EFEE8B6"/>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2230381"/>
    <w:multiLevelType w:val="hybridMultilevel"/>
    <w:tmpl w:val="6CCEA2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3D741EE"/>
    <w:multiLevelType w:val="hybridMultilevel"/>
    <w:tmpl w:val="3C2A795A"/>
    <w:lvl w:ilvl="0" w:tplc="9F2CE074">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A6445BF"/>
    <w:multiLevelType w:val="multilevel"/>
    <w:tmpl w:val="041D001D"/>
    <w:styleLink w:val="ListaMK"/>
    <w:lvl w:ilvl="0">
      <w:start w:val="1"/>
      <w:numFmt w:val="bullet"/>
      <w:lvlText w:val=""/>
      <w:lvlJc w:val="left"/>
      <w:pPr>
        <w:ind w:left="360" w:hanging="360"/>
      </w:pPr>
      <w:rPr>
        <w:rFonts w:ascii="Symbol" w:hAnsi="Symbol"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C26340F"/>
    <w:multiLevelType w:val="hybridMultilevel"/>
    <w:tmpl w:val="41C0D8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B954781"/>
    <w:multiLevelType w:val="hybridMultilevel"/>
    <w:tmpl w:val="8CB68C10"/>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C155C4A"/>
    <w:multiLevelType w:val="hybridMultilevel"/>
    <w:tmpl w:val="9F5624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D621169"/>
    <w:multiLevelType w:val="hybridMultilevel"/>
    <w:tmpl w:val="2A5208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0FF402F"/>
    <w:multiLevelType w:val="hybridMultilevel"/>
    <w:tmpl w:val="11BA8972"/>
    <w:lvl w:ilvl="0" w:tplc="AA06485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15059CD"/>
    <w:multiLevelType w:val="multilevel"/>
    <w:tmpl w:val="041D001D"/>
    <w:numStyleLink w:val="ListaMK"/>
  </w:abstractNum>
  <w:abstractNum w:abstractNumId="19" w15:restartNumberingAfterBreak="0">
    <w:nsid w:val="77792F5D"/>
    <w:multiLevelType w:val="multilevel"/>
    <w:tmpl w:val="9DE4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18"/>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1"/>
  </w:num>
  <w:num w:numId="15">
    <w:abstractNumId w:val="17"/>
  </w:num>
  <w:num w:numId="16">
    <w:abstractNumId w:val="13"/>
  </w:num>
  <w:num w:numId="17">
    <w:abstractNumId w:val="10"/>
  </w:num>
  <w:num w:numId="18">
    <w:abstractNumId w:val="14"/>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styleLockTheme/>
  <w:styleLockQFSet/>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E68"/>
    <w:rsid w:val="000001A7"/>
    <w:rsid w:val="00000E5D"/>
    <w:rsid w:val="000110CE"/>
    <w:rsid w:val="000125B9"/>
    <w:rsid w:val="00014DFF"/>
    <w:rsid w:val="00025AD8"/>
    <w:rsid w:val="0003154C"/>
    <w:rsid w:val="00032DD7"/>
    <w:rsid w:val="00035142"/>
    <w:rsid w:val="0004186E"/>
    <w:rsid w:val="00041E7E"/>
    <w:rsid w:val="00047B9C"/>
    <w:rsid w:val="00057D61"/>
    <w:rsid w:val="000612FD"/>
    <w:rsid w:val="0006590E"/>
    <w:rsid w:val="00071B53"/>
    <w:rsid w:val="00077870"/>
    <w:rsid w:val="00081A36"/>
    <w:rsid w:val="000821E7"/>
    <w:rsid w:val="0008445E"/>
    <w:rsid w:val="00090D45"/>
    <w:rsid w:val="00095E97"/>
    <w:rsid w:val="00097C56"/>
    <w:rsid w:val="000A3DB8"/>
    <w:rsid w:val="000A6C2C"/>
    <w:rsid w:val="000A7ACC"/>
    <w:rsid w:val="000B0881"/>
    <w:rsid w:val="000D10CE"/>
    <w:rsid w:val="000D250F"/>
    <w:rsid w:val="000D27E3"/>
    <w:rsid w:val="000D49A8"/>
    <w:rsid w:val="000E4586"/>
    <w:rsid w:val="000F03FE"/>
    <w:rsid w:val="000F6D62"/>
    <w:rsid w:val="00100608"/>
    <w:rsid w:val="001024F9"/>
    <w:rsid w:val="00103C74"/>
    <w:rsid w:val="001115EB"/>
    <w:rsid w:val="00112376"/>
    <w:rsid w:val="00113B64"/>
    <w:rsid w:val="001142BF"/>
    <w:rsid w:val="001244F4"/>
    <w:rsid w:val="0012496C"/>
    <w:rsid w:val="00131568"/>
    <w:rsid w:val="00136D0E"/>
    <w:rsid w:val="00141565"/>
    <w:rsid w:val="00143EF9"/>
    <w:rsid w:val="00150013"/>
    <w:rsid w:val="00157CE0"/>
    <w:rsid w:val="00157EA0"/>
    <w:rsid w:val="00160FAB"/>
    <w:rsid w:val="00161807"/>
    <w:rsid w:val="00162981"/>
    <w:rsid w:val="00162EA0"/>
    <w:rsid w:val="00167032"/>
    <w:rsid w:val="0017089A"/>
    <w:rsid w:val="00175187"/>
    <w:rsid w:val="00175922"/>
    <w:rsid w:val="00181BBC"/>
    <w:rsid w:val="00183A10"/>
    <w:rsid w:val="00186430"/>
    <w:rsid w:val="00187E2E"/>
    <w:rsid w:val="001909A9"/>
    <w:rsid w:val="001A1B88"/>
    <w:rsid w:val="001B453F"/>
    <w:rsid w:val="001B495A"/>
    <w:rsid w:val="001C230D"/>
    <w:rsid w:val="001C442B"/>
    <w:rsid w:val="001C4796"/>
    <w:rsid w:val="001C5B56"/>
    <w:rsid w:val="001D006D"/>
    <w:rsid w:val="001E403D"/>
    <w:rsid w:val="001F68C7"/>
    <w:rsid w:val="001F7E02"/>
    <w:rsid w:val="00202661"/>
    <w:rsid w:val="00213DA2"/>
    <w:rsid w:val="00217317"/>
    <w:rsid w:val="00221E4E"/>
    <w:rsid w:val="002240FC"/>
    <w:rsid w:val="00230DD4"/>
    <w:rsid w:val="002311B9"/>
    <w:rsid w:val="00231348"/>
    <w:rsid w:val="00231516"/>
    <w:rsid w:val="00234250"/>
    <w:rsid w:val="002364AF"/>
    <w:rsid w:val="00236A1F"/>
    <w:rsid w:val="00236D08"/>
    <w:rsid w:val="002404D9"/>
    <w:rsid w:val="002446B0"/>
    <w:rsid w:val="00250FC4"/>
    <w:rsid w:val="002623A4"/>
    <w:rsid w:val="00264AD9"/>
    <w:rsid w:val="00266CF6"/>
    <w:rsid w:val="00272E10"/>
    <w:rsid w:val="00276A4A"/>
    <w:rsid w:val="00277D32"/>
    <w:rsid w:val="00277DBE"/>
    <w:rsid w:val="00280167"/>
    <w:rsid w:val="0028040A"/>
    <w:rsid w:val="002823AB"/>
    <w:rsid w:val="002836F0"/>
    <w:rsid w:val="00292104"/>
    <w:rsid w:val="00295EFC"/>
    <w:rsid w:val="002A7BB7"/>
    <w:rsid w:val="002B4927"/>
    <w:rsid w:val="002C0DED"/>
    <w:rsid w:val="002C6A55"/>
    <w:rsid w:val="002D0E80"/>
    <w:rsid w:val="002D116D"/>
    <w:rsid w:val="002D1DF2"/>
    <w:rsid w:val="002D5B96"/>
    <w:rsid w:val="002F2C94"/>
    <w:rsid w:val="002F4328"/>
    <w:rsid w:val="002F6CE5"/>
    <w:rsid w:val="00301FFD"/>
    <w:rsid w:val="00305BC3"/>
    <w:rsid w:val="003178BE"/>
    <w:rsid w:val="00333660"/>
    <w:rsid w:val="00337707"/>
    <w:rsid w:val="003467F6"/>
    <w:rsid w:val="0034771E"/>
    <w:rsid w:val="00351E13"/>
    <w:rsid w:val="003535CE"/>
    <w:rsid w:val="00354B2B"/>
    <w:rsid w:val="00364F03"/>
    <w:rsid w:val="00384FAB"/>
    <w:rsid w:val="00393F05"/>
    <w:rsid w:val="00394091"/>
    <w:rsid w:val="003A0184"/>
    <w:rsid w:val="003A2A2D"/>
    <w:rsid w:val="003A4A6F"/>
    <w:rsid w:val="003A69BC"/>
    <w:rsid w:val="003A6E2E"/>
    <w:rsid w:val="003B0A1F"/>
    <w:rsid w:val="003B1620"/>
    <w:rsid w:val="003B6264"/>
    <w:rsid w:val="003C4D5C"/>
    <w:rsid w:val="003D21F8"/>
    <w:rsid w:val="003D5122"/>
    <w:rsid w:val="003D74A4"/>
    <w:rsid w:val="003E3536"/>
    <w:rsid w:val="003E56D1"/>
    <w:rsid w:val="003E5C1D"/>
    <w:rsid w:val="003E5D10"/>
    <w:rsid w:val="003F152B"/>
    <w:rsid w:val="004028C0"/>
    <w:rsid w:val="00405391"/>
    <w:rsid w:val="00405C1B"/>
    <w:rsid w:val="00411401"/>
    <w:rsid w:val="00412453"/>
    <w:rsid w:val="00412FD8"/>
    <w:rsid w:val="0041525A"/>
    <w:rsid w:val="00420956"/>
    <w:rsid w:val="00422280"/>
    <w:rsid w:val="00423B83"/>
    <w:rsid w:val="00423D47"/>
    <w:rsid w:val="004459C1"/>
    <w:rsid w:val="00454E65"/>
    <w:rsid w:val="00462A0D"/>
    <w:rsid w:val="0046768A"/>
    <w:rsid w:val="00480637"/>
    <w:rsid w:val="00484DA5"/>
    <w:rsid w:val="00485455"/>
    <w:rsid w:val="00490DE3"/>
    <w:rsid w:val="00493890"/>
    <w:rsid w:val="00495E56"/>
    <w:rsid w:val="004A0761"/>
    <w:rsid w:val="004A2E25"/>
    <w:rsid w:val="004A6603"/>
    <w:rsid w:val="004A76A0"/>
    <w:rsid w:val="004B02BC"/>
    <w:rsid w:val="004B0510"/>
    <w:rsid w:val="004B102F"/>
    <w:rsid w:val="004B5136"/>
    <w:rsid w:val="004B59AF"/>
    <w:rsid w:val="004B65E1"/>
    <w:rsid w:val="004B6AB0"/>
    <w:rsid w:val="004C0DDB"/>
    <w:rsid w:val="004C5DC8"/>
    <w:rsid w:val="004D6A10"/>
    <w:rsid w:val="004F2A9E"/>
    <w:rsid w:val="004F2CAD"/>
    <w:rsid w:val="004F4C5A"/>
    <w:rsid w:val="004F533B"/>
    <w:rsid w:val="005144E2"/>
    <w:rsid w:val="0052605D"/>
    <w:rsid w:val="0053562B"/>
    <w:rsid w:val="00536188"/>
    <w:rsid w:val="005365F9"/>
    <w:rsid w:val="005418F6"/>
    <w:rsid w:val="00544168"/>
    <w:rsid w:val="00546AFB"/>
    <w:rsid w:val="00551E7A"/>
    <w:rsid w:val="005553D0"/>
    <w:rsid w:val="0056322D"/>
    <w:rsid w:val="00563ED3"/>
    <w:rsid w:val="00566C50"/>
    <w:rsid w:val="005707D0"/>
    <w:rsid w:val="005721CE"/>
    <w:rsid w:val="00576BC1"/>
    <w:rsid w:val="00585D2E"/>
    <w:rsid w:val="00592558"/>
    <w:rsid w:val="00592716"/>
    <w:rsid w:val="00593289"/>
    <w:rsid w:val="005A7CF4"/>
    <w:rsid w:val="005B0D1A"/>
    <w:rsid w:val="005C0FBF"/>
    <w:rsid w:val="005C52FC"/>
    <w:rsid w:val="005C6014"/>
    <w:rsid w:val="005C7658"/>
    <w:rsid w:val="005D2A57"/>
    <w:rsid w:val="005E04B7"/>
    <w:rsid w:val="005E1B0F"/>
    <w:rsid w:val="005E3F36"/>
    <w:rsid w:val="005E4D35"/>
    <w:rsid w:val="005E4DE1"/>
    <w:rsid w:val="005E7276"/>
    <w:rsid w:val="005F349D"/>
    <w:rsid w:val="005F58B0"/>
    <w:rsid w:val="006021B1"/>
    <w:rsid w:val="00602AE5"/>
    <w:rsid w:val="00606E8B"/>
    <w:rsid w:val="00606EC9"/>
    <w:rsid w:val="00610BAF"/>
    <w:rsid w:val="0062674E"/>
    <w:rsid w:val="006279C5"/>
    <w:rsid w:val="006307C8"/>
    <w:rsid w:val="00633987"/>
    <w:rsid w:val="00635BCC"/>
    <w:rsid w:val="00641709"/>
    <w:rsid w:val="00662BDC"/>
    <w:rsid w:val="00666325"/>
    <w:rsid w:val="00687CAC"/>
    <w:rsid w:val="00693750"/>
    <w:rsid w:val="0069669A"/>
    <w:rsid w:val="006A1740"/>
    <w:rsid w:val="006A220C"/>
    <w:rsid w:val="006A51A2"/>
    <w:rsid w:val="006A55B7"/>
    <w:rsid w:val="006B16A2"/>
    <w:rsid w:val="006B2D48"/>
    <w:rsid w:val="006B3D12"/>
    <w:rsid w:val="006B44DF"/>
    <w:rsid w:val="006C08CC"/>
    <w:rsid w:val="006C3120"/>
    <w:rsid w:val="006D2BDE"/>
    <w:rsid w:val="006D2BE7"/>
    <w:rsid w:val="006D4CFC"/>
    <w:rsid w:val="006E2E85"/>
    <w:rsid w:val="006E66F8"/>
    <w:rsid w:val="00715407"/>
    <w:rsid w:val="00721456"/>
    <w:rsid w:val="007245CB"/>
    <w:rsid w:val="00737B1E"/>
    <w:rsid w:val="007400F8"/>
    <w:rsid w:val="00741269"/>
    <w:rsid w:val="00746843"/>
    <w:rsid w:val="00751A98"/>
    <w:rsid w:val="007523AB"/>
    <w:rsid w:val="00752DBF"/>
    <w:rsid w:val="00756E68"/>
    <w:rsid w:val="00760330"/>
    <w:rsid w:val="0077018D"/>
    <w:rsid w:val="007744F6"/>
    <w:rsid w:val="00781E81"/>
    <w:rsid w:val="00782F8A"/>
    <w:rsid w:val="007862D9"/>
    <w:rsid w:val="007873B8"/>
    <w:rsid w:val="007960F0"/>
    <w:rsid w:val="007A0DD4"/>
    <w:rsid w:val="007A119F"/>
    <w:rsid w:val="007A2785"/>
    <w:rsid w:val="007A2B20"/>
    <w:rsid w:val="007A2DAD"/>
    <w:rsid w:val="007A79AC"/>
    <w:rsid w:val="007B3491"/>
    <w:rsid w:val="007D1CD2"/>
    <w:rsid w:val="007D1D06"/>
    <w:rsid w:val="007E6D48"/>
    <w:rsid w:val="007F1D93"/>
    <w:rsid w:val="007F26B6"/>
    <w:rsid w:val="007F534A"/>
    <w:rsid w:val="007F64AB"/>
    <w:rsid w:val="007F7A85"/>
    <w:rsid w:val="0081256E"/>
    <w:rsid w:val="0081285D"/>
    <w:rsid w:val="00814BEA"/>
    <w:rsid w:val="00821372"/>
    <w:rsid w:val="00821D57"/>
    <w:rsid w:val="00822515"/>
    <w:rsid w:val="0083012B"/>
    <w:rsid w:val="008320EF"/>
    <w:rsid w:val="0084042F"/>
    <w:rsid w:val="008425E0"/>
    <w:rsid w:val="00843355"/>
    <w:rsid w:val="00846779"/>
    <w:rsid w:val="00847EFD"/>
    <w:rsid w:val="008632C6"/>
    <w:rsid w:val="008645B5"/>
    <w:rsid w:val="00865744"/>
    <w:rsid w:val="00873823"/>
    <w:rsid w:val="00874F9C"/>
    <w:rsid w:val="008875D6"/>
    <w:rsid w:val="00887A92"/>
    <w:rsid w:val="0089186D"/>
    <w:rsid w:val="00893EDB"/>
    <w:rsid w:val="008A05EC"/>
    <w:rsid w:val="008A3DF8"/>
    <w:rsid w:val="008A4B7A"/>
    <w:rsid w:val="008A61AE"/>
    <w:rsid w:val="008B626B"/>
    <w:rsid w:val="008B7EB3"/>
    <w:rsid w:val="008C1177"/>
    <w:rsid w:val="008C64C7"/>
    <w:rsid w:val="008D4800"/>
    <w:rsid w:val="008D4A5F"/>
    <w:rsid w:val="008E01F0"/>
    <w:rsid w:val="008E093A"/>
    <w:rsid w:val="008E3445"/>
    <w:rsid w:val="008F27B6"/>
    <w:rsid w:val="008F37BC"/>
    <w:rsid w:val="00906CCB"/>
    <w:rsid w:val="0091079C"/>
    <w:rsid w:val="00916220"/>
    <w:rsid w:val="00917A2C"/>
    <w:rsid w:val="00920C92"/>
    <w:rsid w:val="00923105"/>
    <w:rsid w:val="00930F6E"/>
    <w:rsid w:val="00943294"/>
    <w:rsid w:val="00947005"/>
    <w:rsid w:val="009517CB"/>
    <w:rsid w:val="00954B05"/>
    <w:rsid w:val="00954E95"/>
    <w:rsid w:val="00955C2F"/>
    <w:rsid w:val="0096485F"/>
    <w:rsid w:val="0096552C"/>
    <w:rsid w:val="00965A83"/>
    <w:rsid w:val="0096601C"/>
    <w:rsid w:val="00966D81"/>
    <w:rsid w:val="00971354"/>
    <w:rsid w:val="00971939"/>
    <w:rsid w:val="00976ADB"/>
    <w:rsid w:val="009806DC"/>
    <w:rsid w:val="00985B8F"/>
    <w:rsid w:val="00987CDF"/>
    <w:rsid w:val="00993E5C"/>
    <w:rsid w:val="00995D96"/>
    <w:rsid w:val="009A7023"/>
    <w:rsid w:val="009B0FE1"/>
    <w:rsid w:val="009B163C"/>
    <w:rsid w:val="009B1C4E"/>
    <w:rsid w:val="009C130F"/>
    <w:rsid w:val="009C41D6"/>
    <w:rsid w:val="009C63ED"/>
    <w:rsid w:val="009D2F3D"/>
    <w:rsid w:val="009D376C"/>
    <w:rsid w:val="009E481F"/>
    <w:rsid w:val="009F0F81"/>
    <w:rsid w:val="009F2B06"/>
    <w:rsid w:val="009F78C4"/>
    <w:rsid w:val="00A0736F"/>
    <w:rsid w:val="00A11F67"/>
    <w:rsid w:val="00A120A5"/>
    <w:rsid w:val="00A17BC8"/>
    <w:rsid w:val="00A2197A"/>
    <w:rsid w:val="00A23142"/>
    <w:rsid w:val="00A27AED"/>
    <w:rsid w:val="00A27FEE"/>
    <w:rsid w:val="00A415C7"/>
    <w:rsid w:val="00A4612B"/>
    <w:rsid w:val="00A54A80"/>
    <w:rsid w:val="00A56C8C"/>
    <w:rsid w:val="00A61E3E"/>
    <w:rsid w:val="00A622E4"/>
    <w:rsid w:val="00A65459"/>
    <w:rsid w:val="00A81DB7"/>
    <w:rsid w:val="00A82CC4"/>
    <w:rsid w:val="00A87DEF"/>
    <w:rsid w:val="00A94940"/>
    <w:rsid w:val="00A96816"/>
    <w:rsid w:val="00AA1813"/>
    <w:rsid w:val="00AA377C"/>
    <w:rsid w:val="00AB003A"/>
    <w:rsid w:val="00AB106C"/>
    <w:rsid w:val="00AB2556"/>
    <w:rsid w:val="00AB34B0"/>
    <w:rsid w:val="00AC1C11"/>
    <w:rsid w:val="00AC2FF9"/>
    <w:rsid w:val="00AC445C"/>
    <w:rsid w:val="00AC6112"/>
    <w:rsid w:val="00AD030C"/>
    <w:rsid w:val="00AD62B9"/>
    <w:rsid w:val="00AD6EB5"/>
    <w:rsid w:val="00AE0188"/>
    <w:rsid w:val="00AE1CDE"/>
    <w:rsid w:val="00AE7F11"/>
    <w:rsid w:val="00AF0A1F"/>
    <w:rsid w:val="00AF25AE"/>
    <w:rsid w:val="00B00982"/>
    <w:rsid w:val="00B12CBA"/>
    <w:rsid w:val="00B1576D"/>
    <w:rsid w:val="00B263F7"/>
    <w:rsid w:val="00B30DB3"/>
    <w:rsid w:val="00B45EE5"/>
    <w:rsid w:val="00B53664"/>
    <w:rsid w:val="00B54A16"/>
    <w:rsid w:val="00B56708"/>
    <w:rsid w:val="00B61853"/>
    <w:rsid w:val="00B6327C"/>
    <w:rsid w:val="00B679D6"/>
    <w:rsid w:val="00B74FF1"/>
    <w:rsid w:val="00B8021E"/>
    <w:rsid w:val="00B8250B"/>
    <w:rsid w:val="00B82E69"/>
    <w:rsid w:val="00B86BB6"/>
    <w:rsid w:val="00B9602D"/>
    <w:rsid w:val="00BA3ABE"/>
    <w:rsid w:val="00BA7175"/>
    <w:rsid w:val="00BB12C2"/>
    <w:rsid w:val="00BB3B68"/>
    <w:rsid w:val="00BC2CE0"/>
    <w:rsid w:val="00BC3BE2"/>
    <w:rsid w:val="00BC614D"/>
    <w:rsid w:val="00BD04B9"/>
    <w:rsid w:val="00BD6630"/>
    <w:rsid w:val="00BD67DB"/>
    <w:rsid w:val="00BE341B"/>
    <w:rsid w:val="00BF36EF"/>
    <w:rsid w:val="00C000A1"/>
    <w:rsid w:val="00C0030F"/>
    <w:rsid w:val="00C029E7"/>
    <w:rsid w:val="00C02DA7"/>
    <w:rsid w:val="00C20DA5"/>
    <w:rsid w:val="00C26E77"/>
    <w:rsid w:val="00C279B6"/>
    <w:rsid w:val="00C42AB9"/>
    <w:rsid w:val="00C471C8"/>
    <w:rsid w:val="00C472E0"/>
    <w:rsid w:val="00C5043C"/>
    <w:rsid w:val="00C63552"/>
    <w:rsid w:val="00C64455"/>
    <w:rsid w:val="00C6693F"/>
    <w:rsid w:val="00C671EB"/>
    <w:rsid w:val="00C82201"/>
    <w:rsid w:val="00C84226"/>
    <w:rsid w:val="00C855C8"/>
    <w:rsid w:val="00C87F40"/>
    <w:rsid w:val="00C93CC1"/>
    <w:rsid w:val="00C95563"/>
    <w:rsid w:val="00CA01DF"/>
    <w:rsid w:val="00CA5C04"/>
    <w:rsid w:val="00CC06BD"/>
    <w:rsid w:val="00CC089D"/>
    <w:rsid w:val="00CC4363"/>
    <w:rsid w:val="00CC609F"/>
    <w:rsid w:val="00CC76A9"/>
    <w:rsid w:val="00CD043B"/>
    <w:rsid w:val="00CD1335"/>
    <w:rsid w:val="00CD3DC7"/>
    <w:rsid w:val="00CD578A"/>
    <w:rsid w:val="00CD6168"/>
    <w:rsid w:val="00CD636E"/>
    <w:rsid w:val="00CE4B4E"/>
    <w:rsid w:val="00CF56E7"/>
    <w:rsid w:val="00D100CF"/>
    <w:rsid w:val="00D157D4"/>
    <w:rsid w:val="00D20E10"/>
    <w:rsid w:val="00D23F0C"/>
    <w:rsid w:val="00D32B8A"/>
    <w:rsid w:val="00D3378A"/>
    <w:rsid w:val="00D33AD4"/>
    <w:rsid w:val="00D543CA"/>
    <w:rsid w:val="00D6028A"/>
    <w:rsid w:val="00D60542"/>
    <w:rsid w:val="00D647FC"/>
    <w:rsid w:val="00D76868"/>
    <w:rsid w:val="00D87170"/>
    <w:rsid w:val="00D925EF"/>
    <w:rsid w:val="00DA0620"/>
    <w:rsid w:val="00DA765B"/>
    <w:rsid w:val="00DB0F00"/>
    <w:rsid w:val="00DB31CB"/>
    <w:rsid w:val="00DC27B4"/>
    <w:rsid w:val="00DC3625"/>
    <w:rsid w:val="00DC49C4"/>
    <w:rsid w:val="00DC7862"/>
    <w:rsid w:val="00DD1C73"/>
    <w:rsid w:val="00DE269A"/>
    <w:rsid w:val="00DE615C"/>
    <w:rsid w:val="00DE65B1"/>
    <w:rsid w:val="00DE6A24"/>
    <w:rsid w:val="00DE777D"/>
    <w:rsid w:val="00DE7C39"/>
    <w:rsid w:val="00DF29A5"/>
    <w:rsid w:val="00DF47CD"/>
    <w:rsid w:val="00DF7B55"/>
    <w:rsid w:val="00E03A84"/>
    <w:rsid w:val="00E069E2"/>
    <w:rsid w:val="00E127EA"/>
    <w:rsid w:val="00E15F1C"/>
    <w:rsid w:val="00E20FE6"/>
    <w:rsid w:val="00E26AF4"/>
    <w:rsid w:val="00E32777"/>
    <w:rsid w:val="00E33048"/>
    <w:rsid w:val="00E36254"/>
    <w:rsid w:val="00E412AE"/>
    <w:rsid w:val="00E41F1B"/>
    <w:rsid w:val="00E52247"/>
    <w:rsid w:val="00E56064"/>
    <w:rsid w:val="00E56496"/>
    <w:rsid w:val="00E57F89"/>
    <w:rsid w:val="00E75CEB"/>
    <w:rsid w:val="00E76FC4"/>
    <w:rsid w:val="00E820E5"/>
    <w:rsid w:val="00E922D1"/>
    <w:rsid w:val="00E94053"/>
    <w:rsid w:val="00E96989"/>
    <w:rsid w:val="00E969DD"/>
    <w:rsid w:val="00EA06C3"/>
    <w:rsid w:val="00EA45E2"/>
    <w:rsid w:val="00EB2C54"/>
    <w:rsid w:val="00EB759A"/>
    <w:rsid w:val="00EC1B80"/>
    <w:rsid w:val="00EC3137"/>
    <w:rsid w:val="00EC7830"/>
    <w:rsid w:val="00ED2A6C"/>
    <w:rsid w:val="00ED6AF6"/>
    <w:rsid w:val="00EF6497"/>
    <w:rsid w:val="00EF7EB0"/>
    <w:rsid w:val="00F00FC3"/>
    <w:rsid w:val="00F05BD7"/>
    <w:rsid w:val="00F101FA"/>
    <w:rsid w:val="00F1052A"/>
    <w:rsid w:val="00F14F31"/>
    <w:rsid w:val="00F17574"/>
    <w:rsid w:val="00F22B9C"/>
    <w:rsid w:val="00F25C5F"/>
    <w:rsid w:val="00F359C9"/>
    <w:rsid w:val="00F5016D"/>
    <w:rsid w:val="00F57A3F"/>
    <w:rsid w:val="00F60CE9"/>
    <w:rsid w:val="00F618B4"/>
    <w:rsid w:val="00F622FC"/>
    <w:rsid w:val="00F72EE8"/>
    <w:rsid w:val="00F75452"/>
    <w:rsid w:val="00F80CB0"/>
    <w:rsid w:val="00F83622"/>
    <w:rsid w:val="00F9443B"/>
    <w:rsid w:val="00F95487"/>
    <w:rsid w:val="00F9617B"/>
    <w:rsid w:val="00FA338B"/>
    <w:rsid w:val="00FA3DDC"/>
    <w:rsid w:val="00FC09A0"/>
    <w:rsid w:val="00FC4D3C"/>
    <w:rsid w:val="00FC5BD9"/>
    <w:rsid w:val="00FC5E11"/>
    <w:rsid w:val="00FC7CA1"/>
    <w:rsid w:val="00FD24BC"/>
    <w:rsid w:val="00FD32DA"/>
    <w:rsid w:val="00FD3D6D"/>
    <w:rsid w:val="00FE00BE"/>
    <w:rsid w:val="00FE50E7"/>
    <w:rsid w:val="00FE6843"/>
    <w:rsid w:val="00FF07E8"/>
    <w:rsid w:val="00FF0F95"/>
    <w:rsid w:val="00FF1F56"/>
    <w:rsid w:val="00FF25D8"/>
    <w:rsid w:val="00FF2A43"/>
    <w:rsid w:val="00FF2A64"/>
    <w:rsid w:val="00FF771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7066DF"/>
  <w15:chartTrackingRefBased/>
  <w15:docId w15:val="{1382C52D-FD16-4AF5-B6A8-45B2FD2C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rödtexter"/>
    <w:qFormat/>
    <w:rsid w:val="004028C0"/>
    <w:pPr>
      <w:spacing w:line="300" w:lineRule="exact"/>
    </w:pPr>
    <w:rPr>
      <w:rFonts w:ascii="Garamond" w:hAnsi="Garamond"/>
      <w:sz w:val="25"/>
    </w:rPr>
  </w:style>
  <w:style w:type="paragraph" w:styleId="Rubrik1">
    <w:name w:val="heading 1"/>
    <w:next w:val="Normal"/>
    <w:link w:val="Rubrik1Char"/>
    <w:autoRedefine/>
    <w:uiPriority w:val="9"/>
    <w:qFormat/>
    <w:rsid w:val="00D925EF"/>
    <w:pPr>
      <w:keepNext/>
      <w:keepLines/>
      <w:spacing w:after="120"/>
      <w:outlineLvl w:val="0"/>
    </w:pPr>
    <w:rPr>
      <w:rFonts w:ascii="Barlow Semi Condensed SemiBold" w:eastAsiaTheme="majorEastAsia" w:hAnsi="Barlow Semi Condensed SemiBold" w:cstheme="majorBidi"/>
      <w:color w:val="007FA3" w:themeColor="accent1"/>
      <w:sz w:val="36"/>
      <w:szCs w:val="32"/>
    </w:rPr>
  </w:style>
  <w:style w:type="paragraph" w:styleId="Rubrik2">
    <w:name w:val="heading 2"/>
    <w:basedOn w:val="Normal"/>
    <w:next w:val="Normal"/>
    <w:link w:val="Rubrik2Char"/>
    <w:autoRedefine/>
    <w:uiPriority w:val="9"/>
    <w:unhideWhenUsed/>
    <w:qFormat/>
    <w:rsid w:val="001F68C7"/>
    <w:pPr>
      <w:keepNext/>
      <w:keepLines/>
      <w:spacing w:before="40" w:line="240" w:lineRule="auto"/>
      <w:outlineLvl w:val="1"/>
    </w:pPr>
    <w:rPr>
      <w:rFonts w:ascii="Barlow Semi Condensed SemiBold" w:eastAsiaTheme="majorEastAsia" w:hAnsi="Barlow Semi Condensed SemiBold" w:cstheme="majorBidi"/>
      <w:sz w:val="28"/>
      <w:szCs w:val="18"/>
    </w:rPr>
  </w:style>
  <w:style w:type="paragraph" w:styleId="Rubrik3">
    <w:name w:val="heading 3"/>
    <w:basedOn w:val="Normal"/>
    <w:next w:val="Normal"/>
    <w:link w:val="Rubrik3Char"/>
    <w:autoRedefine/>
    <w:uiPriority w:val="9"/>
    <w:unhideWhenUsed/>
    <w:qFormat/>
    <w:rsid w:val="00BA3ABE"/>
    <w:pPr>
      <w:keepNext/>
      <w:keepLines/>
      <w:spacing w:before="40" w:after="80" w:line="240" w:lineRule="auto"/>
      <w:outlineLvl w:val="2"/>
    </w:pPr>
    <w:rPr>
      <w:rFonts w:ascii="Barlow Semi Condensed SemiBold" w:eastAsiaTheme="majorEastAsia" w:hAnsi="Barlow Semi Condensed SemiBold" w:cstheme="majorBidi"/>
      <w:sz w:val="24"/>
      <w:szCs w:val="24"/>
    </w:rPr>
  </w:style>
  <w:style w:type="paragraph" w:styleId="Rubrik4">
    <w:name w:val="heading 4"/>
    <w:basedOn w:val="Normal"/>
    <w:next w:val="Normal"/>
    <w:link w:val="Rubrik4Char"/>
    <w:autoRedefine/>
    <w:uiPriority w:val="9"/>
    <w:unhideWhenUsed/>
    <w:qFormat/>
    <w:rsid w:val="009B163C"/>
    <w:pPr>
      <w:keepNext/>
      <w:keepLines/>
      <w:spacing w:before="40" w:after="80"/>
      <w:outlineLvl w:val="3"/>
    </w:pPr>
    <w:rPr>
      <w:rFonts w:eastAsiaTheme="majorEastAsia" w:cstheme="majorBidi"/>
      <w:b/>
      <w:iCs/>
    </w:rPr>
  </w:style>
  <w:style w:type="paragraph" w:styleId="Rubrik5">
    <w:name w:val="heading 5"/>
    <w:basedOn w:val="Normal"/>
    <w:next w:val="Normal"/>
    <w:link w:val="Rubrik5Char"/>
    <w:uiPriority w:val="9"/>
    <w:semiHidden/>
    <w:unhideWhenUsed/>
    <w:rsid w:val="00AB34B0"/>
    <w:pPr>
      <w:keepNext/>
      <w:keepLines/>
      <w:spacing w:before="40"/>
      <w:outlineLvl w:val="4"/>
    </w:pPr>
    <w:rPr>
      <w:rFonts w:asciiTheme="majorHAnsi" w:eastAsiaTheme="majorEastAsia" w:hAnsiTheme="majorHAnsi" w:cstheme="majorBidi"/>
      <w:color w:val="005E7A" w:themeColor="accent1" w:themeShade="BF"/>
    </w:rPr>
  </w:style>
  <w:style w:type="paragraph" w:styleId="Rubrik6">
    <w:name w:val="heading 6"/>
    <w:basedOn w:val="Normal"/>
    <w:next w:val="Normal"/>
    <w:link w:val="Rubrik6Char"/>
    <w:uiPriority w:val="9"/>
    <w:semiHidden/>
    <w:unhideWhenUsed/>
    <w:qFormat/>
    <w:rsid w:val="00AB34B0"/>
    <w:pPr>
      <w:keepNext/>
      <w:keepLines/>
      <w:spacing w:before="40"/>
      <w:outlineLvl w:val="5"/>
    </w:pPr>
    <w:rPr>
      <w:rFonts w:asciiTheme="majorHAnsi" w:eastAsiaTheme="majorEastAsia" w:hAnsiTheme="majorHAnsi" w:cstheme="majorBidi"/>
      <w:color w:val="003E51" w:themeColor="accent1" w:themeShade="7F"/>
    </w:rPr>
  </w:style>
  <w:style w:type="paragraph" w:styleId="Rubrik7">
    <w:name w:val="heading 7"/>
    <w:basedOn w:val="Normal"/>
    <w:next w:val="Normal"/>
    <w:link w:val="Rubrik7Char"/>
    <w:uiPriority w:val="9"/>
    <w:semiHidden/>
    <w:unhideWhenUsed/>
    <w:qFormat/>
    <w:rsid w:val="00AB34B0"/>
    <w:pPr>
      <w:keepNext/>
      <w:keepLines/>
      <w:spacing w:before="40"/>
      <w:outlineLvl w:val="6"/>
    </w:pPr>
    <w:rPr>
      <w:rFonts w:asciiTheme="majorHAnsi" w:eastAsiaTheme="majorEastAsia" w:hAnsiTheme="majorHAnsi" w:cstheme="majorBidi"/>
      <w:i/>
      <w:iCs/>
      <w:color w:val="003E51" w:themeColor="accent1" w:themeShade="7F"/>
    </w:rPr>
  </w:style>
  <w:style w:type="paragraph" w:styleId="Rubrik8">
    <w:name w:val="heading 8"/>
    <w:basedOn w:val="Normal"/>
    <w:next w:val="Normal"/>
    <w:link w:val="Rubrik8Char"/>
    <w:uiPriority w:val="9"/>
    <w:semiHidden/>
    <w:unhideWhenUsed/>
    <w:qFormat/>
    <w:rsid w:val="00AB34B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AB34B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rsid w:val="00756E68"/>
  </w:style>
  <w:style w:type="character" w:customStyle="1" w:styleId="Rubrik1Char">
    <w:name w:val="Rubrik 1 Char"/>
    <w:basedOn w:val="Standardstycketeckensnitt"/>
    <w:link w:val="Rubrik1"/>
    <w:uiPriority w:val="9"/>
    <w:rsid w:val="00D925EF"/>
    <w:rPr>
      <w:rFonts w:ascii="Barlow Semi Condensed SemiBold" w:eastAsiaTheme="majorEastAsia" w:hAnsi="Barlow Semi Condensed SemiBold" w:cstheme="majorBidi"/>
      <w:color w:val="007FA3" w:themeColor="accent1"/>
      <w:sz w:val="36"/>
      <w:szCs w:val="32"/>
    </w:rPr>
  </w:style>
  <w:style w:type="character" w:customStyle="1" w:styleId="Rubrik2Char">
    <w:name w:val="Rubrik 2 Char"/>
    <w:basedOn w:val="Standardstycketeckensnitt"/>
    <w:link w:val="Rubrik2"/>
    <w:uiPriority w:val="9"/>
    <w:rsid w:val="001F68C7"/>
    <w:rPr>
      <w:rFonts w:ascii="Barlow Semi Condensed SemiBold" w:eastAsiaTheme="majorEastAsia" w:hAnsi="Barlow Semi Condensed SemiBold" w:cstheme="majorBidi"/>
      <w:sz w:val="28"/>
      <w:szCs w:val="18"/>
    </w:rPr>
  </w:style>
  <w:style w:type="character" w:customStyle="1" w:styleId="Rubrik3Char">
    <w:name w:val="Rubrik 3 Char"/>
    <w:basedOn w:val="Standardstycketeckensnitt"/>
    <w:link w:val="Rubrik3"/>
    <w:uiPriority w:val="9"/>
    <w:rsid w:val="00BA3ABE"/>
    <w:rPr>
      <w:rFonts w:ascii="Barlow Semi Condensed SemiBold" w:eastAsiaTheme="majorEastAsia" w:hAnsi="Barlow Semi Condensed SemiBold" w:cstheme="majorBidi"/>
      <w:sz w:val="24"/>
      <w:szCs w:val="24"/>
    </w:rPr>
  </w:style>
  <w:style w:type="character" w:customStyle="1" w:styleId="Rubrik4Char">
    <w:name w:val="Rubrik 4 Char"/>
    <w:basedOn w:val="Standardstycketeckensnitt"/>
    <w:link w:val="Rubrik4"/>
    <w:uiPriority w:val="9"/>
    <w:rsid w:val="009B163C"/>
    <w:rPr>
      <w:rFonts w:ascii="Garamond" w:eastAsiaTheme="majorEastAsia" w:hAnsi="Garamond" w:cstheme="majorBidi"/>
      <w:b/>
      <w:iCs/>
      <w:sz w:val="25"/>
    </w:rPr>
  </w:style>
  <w:style w:type="paragraph" w:styleId="Citat">
    <w:name w:val="Quote"/>
    <w:aliases w:val="Bildtexter"/>
    <w:basedOn w:val="Normal"/>
    <w:next w:val="Normal"/>
    <w:link w:val="CitatChar"/>
    <w:autoRedefine/>
    <w:uiPriority w:val="29"/>
    <w:qFormat/>
    <w:rsid w:val="008F27B6"/>
    <w:pPr>
      <w:spacing w:before="200"/>
    </w:pPr>
    <w:rPr>
      <w:i/>
      <w:iCs/>
      <w:color w:val="404040" w:themeColor="text1" w:themeTint="BF"/>
    </w:rPr>
  </w:style>
  <w:style w:type="character" w:customStyle="1" w:styleId="CitatChar">
    <w:name w:val="Citat Char"/>
    <w:aliases w:val="Bildtexter Char"/>
    <w:basedOn w:val="Standardstycketeckensnitt"/>
    <w:link w:val="Citat"/>
    <w:uiPriority w:val="29"/>
    <w:rsid w:val="008F27B6"/>
    <w:rPr>
      <w:rFonts w:ascii="Garamond" w:hAnsi="Garamond"/>
      <w:i/>
      <w:iCs/>
      <w:color w:val="404040" w:themeColor="text1" w:themeTint="BF"/>
      <w:sz w:val="20"/>
    </w:rPr>
  </w:style>
  <w:style w:type="character" w:styleId="Diskretreferens">
    <w:name w:val="Subtle Reference"/>
    <w:basedOn w:val="Standardstycketeckensnitt"/>
    <w:uiPriority w:val="31"/>
    <w:locked/>
    <w:rsid w:val="008F27B6"/>
    <w:rPr>
      <w:smallCaps/>
      <w:color w:val="5A5A5A" w:themeColor="text1" w:themeTint="A5"/>
    </w:rPr>
  </w:style>
  <w:style w:type="paragraph" w:customStyle="1" w:styleId="Allmntstyckeformat">
    <w:name w:val="[Allmänt styckeformat]"/>
    <w:basedOn w:val="Normal"/>
    <w:uiPriority w:val="99"/>
    <w:rsid w:val="00FC09A0"/>
    <w:pPr>
      <w:autoSpaceDE w:val="0"/>
      <w:autoSpaceDN w:val="0"/>
      <w:adjustRightInd w:val="0"/>
      <w:spacing w:line="288" w:lineRule="auto"/>
      <w:textAlignment w:val="center"/>
    </w:pPr>
    <w:rPr>
      <w:rFonts w:ascii="MinionPro-Regular" w:hAnsi="MinionPro-Regular" w:cs="MinionPro-Regular"/>
      <w:color w:val="000000"/>
      <w:szCs w:val="24"/>
    </w:rPr>
  </w:style>
  <w:style w:type="paragraph" w:styleId="Sidhuvud">
    <w:name w:val="header"/>
    <w:basedOn w:val="Normal"/>
    <w:link w:val="SidhuvudChar"/>
    <w:uiPriority w:val="99"/>
    <w:unhideWhenUsed/>
    <w:rsid w:val="00FC09A0"/>
    <w:pPr>
      <w:tabs>
        <w:tab w:val="center" w:pos="4536"/>
        <w:tab w:val="right" w:pos="9072"/>
      </w:tabs>
    </w:pPr>
  </w:style>
  <w:style w:type="character" w:customStyle="1" w:styleId="SidhuvudChar">
    <w:name w:val="Sidhuvud Char"/>
    <w:basedOn w:val="Standardstycketeckensnitt"/>
    <w:link w:val="Sidhuvud"/>
    <w:uiPriority w:val="99"/>
    <w:rsid w:val="00FC09A0"/>
    <w:rPr>
      <w:rFonts w:ascii="Garamond" w:hAnsi="Garamond"/>
      <w:sz w:val="24"/>
    </w:rPr>
  </w:style>
  <w:style w:type="paragraph" w:styleId="Sidfot">
    <w:name w:val="footer"/>
    <w:basedOn w:val="Normal"/>
    <w:link w:val="SidfotChar"/>
    <w:uiPriority w:val="99"/>
    <w:unhideWhenUsed/>
    <w:rsid w:val="00FC09A0"/>
    <w:pPr>
      <w:tabs>
        <w:tab w:val="center" w:pos="4536"/>
        <w:tab w:val="right" w:pos="9072"/>
      </w:tabs>
    </w:pPr>
  </w:style>
  <w:style w:type="character" w:customStyle="1" w:styleId="SidfotChar">
    <w:name w:val="Sidfot Char"/>
    <w:basedOn w:val="Standardstycketeckensnitt"/>
    <w:link w:val="Sidfot"/>
    <w:uiPriority w:val="99"/>
    <w:rsid w:val="00FC09A0"/>
    <w:rPr>
      <w:rFonts w:ascii="Garamond" w:hAnsi="Garamond"/>
      <w:sz w:val="24"/>
    </w:rPr>
  </w:style>
  <w:style w:type="paragraph" w:customStyle="1" w:styleId="Rubrik4MK">
    <w:name w:val="Rubrik 4 MK"/>
    <w:basedOn w:val="Rubrik3"/>
    <w:link w:val="Rubrik4MKChar"/>
    <w:autoRedefine/>
    <w:rsid w:val="00782F8A"/>
    <w:rPr>
      <w:rFonts w:ascii="Garamond" w:hAnsi="Garamond"/>
      <w:b/>
    </w:rPr>
  </w:style>
  <w:style w:type="character" w:customStyle="1" w:styleId="Rubrik4MKChar">
    <w:name w:val="Rubrik 4 MK Char"/>
    <w:basedOn w:val="Rubrik3Char"/>
    <w:link w:val="Rubrik4MK"/>
    <w:rsid w:val="00782F8A"/>
    <w:rPr>
      <w:rFonts w:ascii="Garamond" w:eastAsiaTheme="majorEastAsia" w:hAnsi="Garamond" w:cstheme="majorBidi"/>
      <w:b/>
      <w:sz w:val="24"/>
      <w:szCs w:val="24"/>
    </w:rPr>
  </w:style>
  <w:style w:type="table" w:styleId="Tabellrutnt">
    <w:name w:val="Table Grid"/>
    <w:basedOn w:val="Normaltabell"/>
    <w:uiPriority w:val="39"/>
    <w:rsid w:val="008F3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formateradtabell1">
    <w:name w:val="Plain Table 1"/>
    <w:aliases w:val="Motala"/>
    <w:basedOn w:val="Normaltabell"/>
    <w:uiPriority w:val="41"/>
    <w:rsid w:val="005F349D"/>
    <w:rPr>
      <w:rFonts w:ascii="Barlow" w:hAnsi="Barlow"/>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Barlow Semi Condensed SemiBold" w:hAnsi="Barlow Semi Condensed SemiBold"/>
        <w:b/>
        <w:bCs/>
        <w:sz w:val="20"/>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rPr>
        <w:rFonts w:ascii="Barlow" w:hAnsi="Barlow"/>
        <w:sz w:val="20"/>
      </w:rPr>
      <w:tblPr/>
      <w:tcPr>
        <w:shd w:val="clear" w:color="auto" w:fill="F2F2F2" w:themeFill="background1" w:themeFillShade="F2"/>
      </w:tcPr>
    </w:tblStylePr>
    <w:tblStylePr w:type="band2Horz">
      <w:rPr>
        <w:rFonts w:ascii="Barlow" w:hAnsi="Barlow"/>
        <w:sz w:val="20"/>
      </w:rPr>
    </w:tblStylePr>
  </w:style>
  <w:style w:type="table" w:styleId="Oformateradtabell2">
    <w:name w:val="Plain Table 2"/>
    <w:basedOn w:val="Normaltabell"/>
    <w:uiPriority w:val="42"/>
    <w:rsid w:val="008F37B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8F37B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5mrkdekorfrg1">
    <w:name w:val="Grid Table 5 Dark Accent 1"/>
    <w:aliases w:val="Motala kommun"/>
    <w:basedOn w:val="Normaltabell"/>
    <w:uiPriority w:val="50"/>
    <w:rsid w:val="008F37BC"/>
    <w:rPr>
      <w:rFonts w:ascii="Barlow" w:hAnsi="Barlow"/>
      <w:sz w:val="20"/>
    </w:rPr>
    <w:tblPr>
      <w:tblStyleRowBandSize w:val="1"/>
      <w:tblStyleColBandSize w:val="1"/>
      <w:tblBorders>
        <w:top w:val="single" w:sz="4" w:space="0" w:color="BDF1FF"/>
        <w:left w:val="single" w:sz="4" w:space="0" w:color="BDF1FF"/>
        <w:bottom w:val="single" w:sz="4" w:space="0" w:color="BDF1FF"/>
        <w:right w:val="single" w:sz="4" w:space="0" w:color="BDF1FF"/>
        <w:insideH w:val="single" w:sz="4" w:space="0" w:color="BDF1FF"/>
        <w:insideV w:val="single" w:sz="4" w:space="0" w:color="BDF1FF"/>
      </w:tblBorders>
    </w:tblPr>
    <w:tcPr>
      <w:shd w:val="clear" w:color="auto" w:fill="BDF1FF"/>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FA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FA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FA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FA3" w:themeFill="accent1"/>
      </w:tcPr>
    </w:tblStylePr>
    <w:tblStylePr w:type="band1Vert">
      <w:tblPr/>
      <w:tcPr>
        <w:shd w:val="clear" w:color="auto" w:fill="74DFFF" w:themeFill="accent1" w:themeFillTint="66"/>
      </w:tcPr>
    </w:tblStylePr>
    <w:tblStylePr w:type="band1Horz">
      <w:tblPr/>
      <w:tcPr>
        <w:shd w:val="clear" w:color="auto" w:fill="74DFFF" w:themeFill="accent1" w:themeFillTint="66"/>
      </w:tcPr>
    </w:tblStylePr>
  </w:style>
  <w:style w:type="table" w:styleId="Rutntstabell4dekorfrg1">
    <w:name w:val="Grid Table 4 Accent 1"/>
    <w:basedOn w:val="Normaltabell"/>
    <w:uiPriority w:val="49"/>
    <w:rsid w:val="00277DBE"/>
    <w:rPr>
      <w:rFonts w:ascii="Barlow" w:hAnsi="Barlow"/>
      <w:sz w:val="18"/>
    </w:rPr>
    <w:tblPr>
      <w:tblStyleRowBandSize w:val="1"/>
      <w:tblStyleColBandSize w:val="1"/>
      <w:tblBorders>
        <w:top w:val="single" w:sz="4" w:space="0" w:color="2ED0FF" w:themeColor="accent1" w:themeTint="99"/>
        <w:left w:val="single" w:sz="4" w:space="0" w:color="2ED0FF" w:themeColor="accent1" w:themeTint="99"/>
        <w:bottom w:val="single" w:sz="4" w:space="0" w:color="2ED0FF" w:themeColor="accent1" w:themeTint="99"/>
        <w:right w:val="single" w:sz="4" w:space="0" w:color="2ED0FF" w:themeColor="accent1" w:themeTint="99"/>
        <w:insideH w:val="single" w:sz="4" w:space="0" w:color="2ED0FF" w:themeColor="accent1" w:themeTint="99"/>
        <w:insideV w:val="single" w:sz="4" w:space="0" w:color="2ED0FF" w:themeColor="accent1" w:themeTint="99"/>
      </w:tblBorders>
    </w:tblPr>
    <w:tblStylePr w:type="firstRow">
      <w:rPr>
        <w:b/>
        <w:bCs/>
        <w:color w:val="FFFFFF" w:themeColor="background1"/>
      </w:rPr>
      <w:tblPr/>
      <w:tcPr>
        <w:tcBorders>
          <w:top w:val="single" w:sz="4" w:space="0" w:color="007FA3" w:themeColor="accent1"/>
          <w:left w:val="single" w:sz="4" w:space="0" w:color="007FA3" w:themeColor="accent1"/>
          <w:bottom w:val="single" w:sz="4" w:space="0" w:color="007FA3" w:themeColor="accent1"/>
          <w:right w:val="single" w:sz="4" w:space="0" w:color="007FA3" w:themeColor="accent1"/>
          <w:insideH w:val="nil"/>
          <w:insideV w:val="nil"/>
        </w:tcBorders>
        <w:shd w:val="clear" w:color="auto" w:fill="007FA3" w:themeFill="accent1"/>
      </w:tcPr>
    </w:tblStylePr>
    <w:tblStylePr w:type="lastRow">
      <w:rPr>
        <w:b/>
        <w:bCs/>
      </w:rPr>
      <w:tblPr/>
      <w:tcPr>
        <w:tcBorders>
          <w:top w:val="double" w:sz="4" w:space="0" w:color="007FA3" w:themeColor="accent1"/>
        </w:tcBorders>
      </w:tcPr>
    </w:tblStylePr>
    <w:tblStylePr w:type="firstCol">
      <w:rPr>
        <w:b/>
        <w:bCs/>
      </w:rPr>
    </w:tblStylePr>
    <w:tblStylePr w:type="lastCol">
      <w:rPr>
        <w:b/>
        <w:bCs/>
      </w:rPr>
    </w:tblStylePr>
    <w:tblStylePr w:type="band1Vert">
      <w:tblPr/>
      <w:tcPr>
        <w:shd w:val="clear" w:color="auto" w:fill="B9EFFF" w:themeFill="accent1" w:themeFillTint="33"/>
      </w:tcPr>
    </w:tblStylePr>
    <w:tblStylePr w:type="band1Horz">
      <w:tblPr/>
      <w:tcPr>
        <w:shd w:val="clear" w:color="auto" w:fill="B9EFFF" w:themeFill="accent1" w:themeFillTint="33"/>
      </w:tcPr>
    </w:tblStylePr>
  </w:style>
  <w:style w:type="table" w:styleId="Listtabell3dekorfrg1">
    <w:name w:val="List Table 3 Accent 1"/>
    <w:basedOn w:val="Normaltabell"/>
    <w:uiPriority w:val="48"/>
    <w:rsid w:val="005F349D"/>
    <w:tblPr>
      <w:tblStyleRowBandSize w:val="1"/>
      <w:tblStyleColBandSize w:val="1"/>
      <w:tblBorders>
        <w:top w:val="single" w:sz="4" w:space="0" w:color="007FA3" w:themeColor="accent1"/>
        <w:left w:val="single" w:sz="4" w:space="0" w:color="007FA3" w:themeColor="accent1"/>
        <w:bottom w:val="single" w:sz="4" w:space="0" w:color="007FA3" w:themeColor="accent1"/>
        <w:right w:val="single" w:sz="4" w:space="0" w:color="007FA3" w:themeColor="accent1"/>
      </w:tblBorders>
    </w:tblPr>
    <w:tblStylePr w:type="firstRow">
      <w:rPr>
        <w:b/>
        <w:bCs/>
        <w:color w:val="FFFFFF" w:themeColor="background1"/>
      </w:rPr>
      <w:tblPr/>
      <w:tcPr>
        <w:shd w:val="clear" w:color="auto" w:fill="007FA3" w:themeFill="accent1"/>
      </w:tcPr>
    </w:tblStylePr>
    <w:tblStylePr w:type="lastRow">
      <w:rPr>
        <w:b/>
        <w:bCs/>
      </w:rPr>
      <w:tblPr/>
      <w:tcPr>
        <w:tcBorders>
          <w:top w:val="double" w:sz="4" w:space="0" w:color="007FA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FA3" w:themeColor="accent1"/>
          <w:right w:val="single" w:sz="4" w:space="0" w:color="007FA3" w:themeColor="accent1"/>
        </w:tcBorders>
      </w:tcPr>
    </w:tblStylePr>
    <w:tblStylePr w:type="band1Horz">
      <w:tblPr/>
      <w:tcPr>
        <w:tcBorders>
          <w:top w:val="single" w:sz="4" w:space="0" w:color="007FA3" w:themeColor="accent1"/>
          <w:bottom w:val="single" w:sz="4" w:space="0" w:color="007FA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FA3" w:themeColor="accent1"/>
          <w:left w:val="nil"/>
        </w:tcBorders>
      </w:tcPr>
    </w:tblStylePr>
    <w:tblStylePr w:type="swCell">
      <w:tblPr/>
      <w:tcPr>
        <w:tcBorders>
          <w:top w:val="double" w:sz="4" w:space="0" w:color="007FA3" w:themeColor="accent1"/>
          <w:right w:val="nil"/>
        </w:tcBorders>
      </w:tcPr>
    </w:tblStylePr>
  </w:style>
  <w:style w:type="table" w:styleId="Rutntstabell1ljus">
    <w:name w:val="Grid Table 1 Light"/>
    <w:basedOn w:val="Normaltabell"/>
    <w:uiPriority w:val="46"/>
    <w:rsid w:val="005F349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stycke">
    <w:name w:val="List Paragraph"/>
    <w:basedOn w:val="Normal"/>
    <w:uiPriority w:val="34"/>
    <w:rsid w:val="00EF6497"/>
    <w:pPr>
      <w:ind w:left="720"/>
      <w:contextualSpacing/>
    </w:pPr>
  </w:style>
  <w:style w:type="paragraph" w:styleId="Ballongtext">
    <w:name w:val="Balloon Text"/>
    <w:basedOn w:val="Normal"/>
    <w:link w:val="BallongtextChar"/>
    <w:uiPriority w:val="99"/>
    <w:semiHidden/>
    <w:unhideWhenUsed/>
    <w:rsid w:val="001D006D"/>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D006D"/>
    <w:rPr>
      <w:rFonts w:ascii="Segoe UI" w:hAnsi="Segoe UI" w:cs="Segoe UI"/>
      <w:sz w:val="18"/>
      <w:szCs w:val="18"/>
    </w:rPr>
  </w:style>
  <w:style w:type="numbering" w:customStyle="1" w:styleId="ListaMK">
    <w:name w:val="Lista MK"/>
    <w:basedOn w:val="Ingenlista"/>
    <w:uiPriority w:val="99"/>
    <w:rsid w:val="004B65E1"/>
    <w:pPr>
      <w:numPr>
        <w:numId w:val="2"/>
      </w:numPr>
    </w:pPr>
  </w:style>
  <w:style w:type="table" w:styleId="Rutntstabell1ljus-dekorfrg2">
    <w:name w:val="Grid Table 1 Light Accent 2"/>
    <w:basedOn w:val="Normaltabell"/>
    <w:uiPriority w:val="46"/>
    <w:rsid w:val="00662BDC"/>
    <w:tblPr>
      <w:tblStyleRowBandSize w:val="1"/>
      <w:tblStyleColBandSize w:val="1"/>
      <w:tblBorders>
        <w:top w:val="single" w:sz="4" w:space="0" w:color="EB9DB7" w:themeColor="accent2" w:themeTint="66"/>
        <w:left w:val="single" w:sz="4" w:space="0" w:color="EB9DB7" w:themeColor="accent2" w:themeTint="66"/>
        <w:bottom w:val="single" w:sz="4" w:space="0" w:color="EB9DB7" w:themeColor="accent2" w:themeTint="66"/>
        <w:right w:val="single" w:sz="4" w:space="0" w:color="EB9DB7" w:themeColor="accent2" w:themeTint="66"/>
        <w:insideH w:val="single" w:sz="4" w:space="0" w:color="EB9DB7" w:themeColor="accent2" w:themeTint="66"/>
        <w:insideV w:val="single" w:sz="4" w:space="0" w:color="EB9DB7" w:themeColor="accent2" w:themeTint="66"/>
      </w:tblBorders>
    </w:tblPr>
    <w:tblStylePr w:type="firstRow">
      <w:rPr>
        <w:b/>
        <w:bCs/>
      </w:rPr>
      <w:tblPr/>
      <w:tcPr>
        <w:tcBorders>
          <w:bottom w:val="single" w:sz="12" w:space="0" w:color="E16D94" w:themeColor="accent2" w:themeTint="99"/>
        </w:tcBorders>
      </w:tcPr>
    </w:tblStylePr>
    <w:tblStylePr w:type="lastRow">
      <w:rPr>
        <w:b/>
        <w:bCs/>
      </w:rPr>
      <w:tblPr/>
      <w:tcPr>
        <w:tcBorders>
          <w:top w:val="double" w:sz="2" w:space="0" w:color="E16D94" w:themeColor="accent2" w:themeTint="99"/>
        </w:tcBorders>
      </w:tcPr>
    </w:tblStylePr>
    <w:tblStylePr w:type="firstCol">
      <w:rPr>
        <w:b/>
        <w:bCs/>
      </w:rPr>
    </w:tblStylePr>
    <w:tblStylePr w:type="lastCol">
      <w:rPr>
        <w:b/>
        <w:bCs/>
      </w:rPr>
    </w:tblStylePr>
  </w:style>
  <w:style w:type="character" w:styleId="Hyperlnk">
    <w:name w:val="Hyperlink"/>
    <w:basedOn w:val="Standardstycketeckensnitt"/>
    <w:uiPriority w:val="99"/>
    <w:unhideWhenUsed/>
    <w:rsid w:val="00DE777D"/>
    <w:rPr>
      <w:color w:val="007FA3" w:themeColor="hyperlink"/>
      <w:u w:val="single"/>
    </w:rPr>
  </w:style>
  <w:style w:type="paragraph" w:customStyle="1" w:styleId="Rubrikniv4">
    <w:name w:val="Rubriknivå 4"/>
    <w:basedOn w:val="Citat"/>
    <w:link w:val="Rubrikniv4Char"/>
    <w:rsid w:val="002C0DED"/>
  </w:style>
  <w:style w:type="character" w:customStyle="1" w:styleId="Rubrikniv4Char">
    <w:name w:val="Rubriknivå 4 Char"/>
    <w:basedOn w:val="CitatChar"/>
    <w:link w:val="Rubrikniv4"/>
    <w:rsid w:val="002C0DED"/>
    <w:rPr>
      <w:rFonts w:ascii="Garamond" w:hAnsi="Garamond"/>
      <w:i/>
      <w:iCs/>
      <w:color w:val="404040" w:themeColor="text1" w:themeTint="BF"/>
      <w:sz w:val="25"/>
    </w:rPr>
  </w:style>
  <w:style w:type="paragraph" w:styleId="Adress-brev">
    <w:name w:val="envelope address"/>
    <w:basedOn w:val="Normal"/>
    <w:uiPriority w:val="99"/>
    <w:semiHidden/>
    <w:unhideWhenUsed/>
    <w:rsid w:val="00AB34B0"/>
    <w:pPr>
      <w:framePr w:w="7938" w:h="1984"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AB34B0"/>
    <w:pPr>
      <w:spacing w:line="240" w:lineRule="auto"/>
    </w:pPr>
  </w:style>
  <w:style w:type="character" w:customStyle="1" w:styleId="AnteckningsrubrikChar">
    <w:name w:val="Anteckningsrubrik Char"/>
    <w:basedOn w:val="Standardstycketeckensnitt"/>
    <w:link w:val="Anteckningsrubrik"/>
    <w:uiPriority w:val="99"/>
    <w:semiHidden/>
    <w:rsid w:val="00AB34B0"/>
    <w:rPr>
      <w:rFonts w:ascii="Garamond" w:hAnsi="Garamond"/>
      <w:sz w:val="25"/>
    </w:rPr>
  </w:style>
  <w:style w:type="paragraph" w:styleId="Avslutandetext">
    <w:name w:val="Closing"/>
    <w:basedOn w:val="Normal"/>
    <w:link w:val="AvslutandetextChar"/>
    <w:uiPriority w:val="99"/>
    <w:semiHidden/>
    <w:unhideWhenUsed/>
    <w:rsid w:val="00AB34B0"/>
    <w:pPr>
      <w:spacing w:line="240" w:lineRule="auto"/>
      <w:ind w:left="4252"/>
    </w:pPr>
  </w:style>
  <w:style w:type="character" w:customStyle="1" w:styleId="AvslutandetextChar">
    <w:name w:val="Avslutande text Char"/>
    <w:basedOn w:val="Standardstycketeckensnitt"/>
    <w:link w:val="Avslutandetext"/>
    <w:uiPriority w:val="99"/>
    <w:semiHidden/>
    <w:rsid w:val="00AB34B0"/>
    <w:rPr>
      <w:rFonts w:ascii="Garamond" w:hAnsi="Garamond"/>
      <w:sz w:val="25"/>
    </w:rPr>
  </w:style>
  <w:style w:type="paragraph" w:styleId="Avsndaradress-brev">
    <w:name w:val="envelope return"/>
    <w:basedOn w:val="Normal"/>
    <w:uiPriority w:val="99"/>
    <w:semiHidden/>
    <w:unhideWhenUsed/>
    <w:rsid w:val="00AB34B0"/>
    <w:pPr>
      <w:spacing w:line="240" w:lineRule="auto"/>
    </w:pPr>
    <w:rPr>
      <w:rFonts w:asciiTheme="majorHAnsi" w:eastAsiaTheme="majorEastAsia" w:hAnsiTheme="majorHAnsi" w:cstheme="majorBidi"/>
      <w:sz w:val="20"/>
      <w:szCs w:val="20"/>
    </w:rPr>
  </w:style>
  <w:style w:type="paragraph" w:styleId="Beskrivning">
    <w:name w:val="caption"/>
    <w:basedOn w:val="Normal"/>
    <w:next w:val="Normal"/>
    <w:uiPriority w:val="35"/>
    <w:semiHidden/>
    <w:unhideWhenUsed/>
    <w:qFormat/>
    <w:rsid w:val="00AB34B0"/>
    <w:pPr>
      <w:spacing w:after="200" w:line="240" w:lineRule="auto"/>
    </w:pPr>
    <w:rPr>
      <w:i/>
      <w:iCs/>
      <w:color w:val="003C71" w:themeColor="text2"/>
      <w:sz w:val="18"/>
      <w:szCs w:val="18"/>
    </w:rPr>
  </w:style>
  <w:style w:type="paragraph" w:styleId="Brdtext">
    <w:name w:val="Body Text"/>
    <w:basedOn w:val="Normal"/>
    <w:link w:val="BrdtextChar"/>
    <w:uiPriority w:val="99"/>
    <w:semiHidden/>
    <w:unhideWhenUsed/>
    <w:rsid w:val="00AB34B0"/>
    <w:pPr>
      <w:spacing w:after="120"/>
    </w:pPr>
  </w:style>
  <w:style w:type="character" w:customStyle="1" w:styleId="BrdtextChar">
    <w:name w:val="Brödtext Char"/>
    <w:basedOn w:val="Standardstycketeckensnitt"/>
    <w:link w:val="Brdtext"/>
    <w:uiPriority w:val="99"/>
    <w:semiHidden/>
    <w:rsid w:val="00AB34B0"/>
    <w:rPr>
      <w:rFonts w:ascii="Garamond" w:hAnsi="Garamond"/>
      <w:sz w:val="25"/>
    </w:rPr>
  </w:style>
  <w:style w:type="paragraph" w:styleId="Brdtext2">
    <w:name w:val="Body Text 2"/>
    <w:basedOn w:val="Normal"/>
    <w:link w:val="Brdtext2Char"/>
    <w:uiPriority w:val="99"/>
    <w:semiHidden/>
    <w:unhideWhenUsed/>
    <w:rsid w:val="00AB34B0"/>
    <w:pPr>
      <w:spacing w:after="120" w:line="480" w:lineRule="auto"/>
    </w:pPr>
  </w:style>
  <w:style w:type="character" w:customStyle="1" w:styleId="Brdtext2Char">
    <w:name w:val="Brödtext 2 Char"/>
    <w:basedOn w:val="Standardstycketeckensnitt"/>
    <w:link w:val="Brdtext2"/>
    <w:uiPriority w:val="99"/>
    <w:semiHidden/>
    <w:rsid w:val="00AB34B0"/>
    <w:rPr>
      <w:rFonts w:ascii="Garamond" w:hAnsi="Garamond"/>
      <w:sz w:val="25"/>
    </w:rPr>
  </w:style>
  <w:style w:type="paragraph" w:styleId="Brdtext3">
    <w:name w:val="Body Text 3"/>
    <w:basedOn w:val="Normal"/>
    <w:link w:val="Brdtext3Char"/>
    <w:uiPriority w:val="99"/>
    <w:semiHidden/>
    <w:unhideWhenUsed/>
    <w:rsid w:val="00AB34B0"/>
    <w:pPr>
      <w:spacing w:after="120"/>
    </w:pPr>
    <w:rPr>
      <w:sz w:val="16"/>
      <w:szCs w:val="16"/>
    </w:rPr>
  </w:style>
  <w:style w:type="character" w:customStyle="1" w:styleId="Brdtext3Char">
    <w:name w:val="Brödtext 3 Char"/>
    <w:basedOn w:val="Standardstycketeckensnitt"/>
    <w:link w:val="Brdtext3"/>
    <w:uiPriority w:val="99"/>
    <w:semiHidden/>
    <w:rsid w:val="00AB34B0"/>
    <w:rPr>
      <w:rFonts w:ascii="Garamond" w:hAnsi="Garamond"/>
      <w:sz w:val="16"/>
      <w:szCs w:val="16"/>
    </w:rPr>
  </w:style>
  <w:style w:type="paragraph" w:styleId="Brdtextmedfrstaindrag">
    <w:name w:val="Body Text First Indent"/>
    <w:basedOn w:val="Brdtext"/>
    <w:link w:val="BrdtextmedfrstaindragChar"/>
    <w:uiPriority w:val="99"/>
    <w:semiHidden/>
    <w:unhideWhenUsed/>
    <w:rsid w:val="00AB34B0"/>
    <w:pPr>
      <w:spacing w:after="0"/>
      <w:ind w:firstLine="360"/>
    </w:pPr>
  </w:style>
  <w:style w:type="character" w:customStyle="1" w:styleId="BrdtextmedfrstaindragChar">
    <w:name w:val="Brödtext med första indrag Char"/>
    <w:basedOn w:val="BrdtextChar"/>
    <w:link w:val="Brdtextmedfrstaindrag"/>
    <w:uiPriority w:val="99"/>
    <w:semiHidden/>
    <w:rsid w:val="00AB34B0"/>
    <w:rPr>
      <w:rFonts w:ascii="Garamond" w:hAnsi="Garamond"/>
      <w:sz w:val="25"/>
    </w:rPr>
  </w:style>
  <w:style w:type="paragraph" w:styleId="Brdtextmedindrag">
    <w:name w:val="Body Text Indent"/>
    <w:basedOn w:val="Normal"/>
    <w:link w:val="BrdtextmedindragChar"/>
    <w:uiPriority w:val="99"/>
    <w:semiHidden/>
    <w:unhideWhenUsed/>
    <w:rsid w:val="00AB34B0"/>
    <w:pPr>
      <w:spacing w:after="120"/>
      <w:ind w:left="283"/>
    </w:pPr>
  </w:style>
  <w:style w:type="character" w:customStyle="1" w:styleId="BrdtextmedindragChar">
    <w:name w:val="Brödtext med indrag Char"/>
    <w:basedOn w:val="Standardstycketeckensnitt"/>
    <w:link w:val="Brdtextmedindrag"/>
    <w:uiPriority w:val="99"/>
    <w:semiHidden/>
    <w:rsid w:val="00AB34B0"/>
    <w:rPr>
      <w:rFonts w:ascii="Garamond" w:hAnsi="Garamond"/>
      <w:sz w:val="25"/>
    </w:rPr>
  </w:style>
  <w:style w:type="paragraph" w:styleId="Brdtextmedfrstaindrag2">
    <w:name w:val="Body Text First Indent 2"/>
    <w:basedOn w:val="Brdtextmedindrag"/>
    <w:link w:val="Brdtextmedfrstaindrag2Char"/>
    <w:uiPriority w:val="99"/>
    <w:semiHidden/>
    <w:unhideWhenUsed/>
    <w:rsid w:val="00AB34B0"/>
    <w:pPr>
      <w:spacing w:after="0"/>
      <w:ind w:left="360" w:firstLine="360"/>
    </w:pPr>
  </w:style>
  <w:style w:type="character" w:customStyle="1" w:styleId="Brdtextmedfrstaindrag2Char">
    <w:name w:val="Brödtext med första indrag 2 Char"/>
    <w:basedOn w:val="BrdtextmedindragChar"/>
    <w:link w:val="Brdtextmedfrstaindrag2"/>
    <w:uiPriority w:val="99"/>
    <w:semiHidden/>
    <w:rsid w:val="00AB34B0"/>
    <w:rPr>
      <w:rFonts w:ascii="Garamond" w:hAnsi="Garamond"/>
      <w:sz w:val="25"/>
    </w:rPr>
  </w:style>
  <w:style w:type="paragraph" w:styleId="Brdtextmedindrag2">
    <w:name w:val="Body Text Indent 2"/>
    <w:basedOn w:val="Normal"/>
    <w:link w:val="Brdtextmedindrag2Char"/>
    <w:uiPriority w:val="99"/>
    <w:semiHidden/>
    <w:unhideWhenUsed/>
    <w:rsid w:val="00AB34B0"/>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AB34B0"/>
    <w:rPr>
      <w:rFonts w:ascii="Garamond" w:hAnsi="Garamond"/>
      <w:sz w:val="25"/>
    </w:rPr>
  </w:style>
  <w:style w:type="paragraph" w:styleId="Brdtextmedindrag3">
    <w:name w:val="Body Text Indent 3"/>
    <w:basedOn w:val="Normal"/>
    <w:link w:val="Brdtextmedindrag3Char"/>
    <w:uiPriority w:val="99"/>
    <w:semiHidden/>
    <w:unhideWhenUsed/>
    <w:rsid w:val="00AB34B0"/>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AB34B0"/>
    <w:rPr>
      <w:rFonts w:ascii="Garamond" w:hAnsi="Garamond"/>
      <w:sz w:val="16"/>
      <w:szCs w:val="16"/>
    </w:rPr>
  </w:style>
  <w:style w:type="paragraph" w:styleId="Citatfrteckning">
    <w:name w:val="table of authorities"/>
    <w:basedOn w:val="Normal"/>
    <w:next w:val="Normal"/>
    <w:uiPriority w:val="99"/>
    <w:semiHidden/>
    <w:unhideWhenUsed/>
    <w:rsid w:val="00AB34B0"/>
    <w:pPr>
      <w:ind w:left="250" w:hanging="250"/>
    </w:pPr>
  </w:style>
  <w:style w:type="paragraph" w:styleId="Citatfrteckningsrubrik">
    <w:name w:val="toa heading"/>
    <w:basedOn w:val="Normal"/>
    <w:next w:val="Normal"/>
    <w:uiPriority w:val="99"/>
    <w:semiHidden/>
    <w:unhideWhenUsed/>
    <w:rsid w:val="00AB34B0"/>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AB34B0"/>
  </w:style>
  <w:style w:type="character" w:customStyle="1" w:styleId="DatumChar">
    <w:name w:val="Datum Char"/>
    <w:basedOn w:val="Standardstycketeckensnitt"/>
    <w:link w:val="Datum"/>
    <w:uiPriority w:val="99"/>
    <w:semiHidden/>
    <w:rsid w:val="00AB34B0"/>
    <w:rPr>
      <w:rFonts w:ascii="Garamond" w:hAnsi="Garamond"/>
      <w:sz w:val="25"/>
    </w:rPr>
  </w:style>
  <w:style w:type="paragraph" w:styleId="Dokumentversikt">
    <w:name w:val="Document Map"/>
    <w:basedOn w:val="Normal"/>
    <w:link w:val="DokumentversiktChar"/>
    <w:uiPriority w:val="99"/>
    <w:semiHidden/>
    <w:unhideWhenUsed/>
    <w:rsid w:val="00AB34B0"/>
    <w:pPr>
      <w:spacing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AB34B0"/>
    <w:rPr>
      <w:rFonts w:ascii="Segoe UI" w:hAnsi="Segoe UI" w:cs="Segoe UI"/>
      <w:sz w:val="16"/>
      <w:szCs w:val="16"/>
    </w:rPr>
  </w:style>
  <w:style w:type="paragraph" w:styleId="E-postsignatur">
    <w:name w:val="E-mail Signature"/>
    <w:basedOn w:val="Normal"/>
    <w:link w:val="E-postsignaturChar"/>
    <w:uiPriority w:val="99"/>
    <w:semiHidden/>
    <w:unhideWhenUsed/>
    <w:rsid w:val="00AB34B0"/>
    <w:pPr>
      <w:spacing w:line="240" w:lineRule="auto"/>
    </w:pPr>
  </w:style>
  <w:style w:type="character" w:customStyle="1" w:styleId="E-postsignaturChar">
    <w:name w:val="E-postsignatur Char"/>
    <w:basedOn w:val="Standardstycketeckensnitt"/>
    <w:link w:val="E-postsignatur"/>
    <w:uiPriority w:val="99"/>
    <w:semiHidden/>
    <w:rsid w:val="00AB34B0"/>
    <w:rPr>
      <w:rFonts w:ascii="Garamond" w:hAnsi="Garamond"/>
      <w:sz w:val="25"/>
    </w:rPr>
  </w:style>
  <w:style w:type="paragraph" w:styleId="Figurfrteckning">
    <w:name w:val="table of figures"/>
    <w:basedOn w:val="Normal"/>
    <w:next w:val="Normal"/>
    <w:uiPriority w:val="99"/>
    <w:semiHidden/>
    <w:unhideWhenUsed/>
    <w:rsid w:val="00AB34B0"/>
  </w:style>
  <w:style w:type="paragraph" w:styleId="Fotnotstext">
    <w:name w:val="footnote text"/>
    <w:basedOn w:val="Normal"/>
    <w:link w:val="FotnotstextChar"/>
    <w:uiPriority w:val="99"/>
    <w:semiHidden/>
    <w:unhideWhenUsed/>
    <w:rsid w:val="00AB34B0"/>
    <w:pPr>
      <w:spacing w:line="240" w:lineRule="auto"/>
    </w:pPr>
    <w:rPr>
      <w:sz w:val="20"/>
      <w:szCs w:val="20"/>
    </w:rPr>
  </w:style>
  <w:style w:type="character" w:customStyle="1" w:styleId="FotnotstextChar">
    <w:name w:val="Fotnotstext Char"/>
    <w:basedOn w:val="Standardstycketeckensnitt"/>
    <w:link w:val="Fotnotstext"/>
    <w:uiPriority w:val="99"/>
    <w:semiHidden/>
    <w:rsid w:val="00AB34B0"/>
    <w:rPr>
      <w:rFonts w:ascii="Garamond" w:hAnsi="Garamond"/>
      <w:sz w:val="20"/>
      <w:szCs w:val="20"/>
    </w:rPr>
  </w:style>
  <w:style w:type="paragraph" w:styleId="HTML-adress">
    <w:name w:val="HTML Address"/>
    <w:basedOn w:val="Normal"/>
    <w:link w:val="HTML-adressChar"/>
    <w:uiPriority w:val="99"/>
    <w:semiHidden/>
    <w:unhideWhenUsed/>
    <w:rsid w:val="00AB34B0"/>
    <w:pPr>
      <w:spacing w:line="240" w:lineRule="auto"/>
    </w:pPr>
    <w:rPr>
      <w:i/>
      <w:iCs/>
    </w:rPr>
  </w:style>
  <w:style w:type="character" w:customStyle="1" w:styleId="HTML-adressChar">
    <w:name w:val="HTML - adress Char"/>
    <w:basedOn w:val="Standardstycketeckensnitt"/>
    <w:link w:val="HTML-adress"/>
    <w:uiPriority w:val="99"/>
    <w:semiHidden/>
    <w:rsid w:val="00AB34B0"/>
    <w:rPr>
      <w:rFonts w:ascii="Garamond" w:hAnsi="Garamond"/>
      <w:i/>
      <w:iCs/>
      <w:sz w:val="25"/>
    </w:rPr>
  </w:style>
  <w:style w:type="paragraph" w:styleId="HTML-frformaterad">
    <w:name w:val="HTML Preformatted"/>
    <w:basedOn w:val="Normal"/>
    <w:link w:val="HTML-frformateradChar"/>
    <w:uiPriority w:val="99"/>
    <w:semiHidden/>
    <w:unhideWhenUsed/>
    <w:rsid w:val="00AB34B0"/>
    <w:pPr>
      <w:spacing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AB34B0"/>
    <w:rPr>
      <w:rFonts w:ascii="Consolas" w:hAnsi="Consolas"/>
      <w:sz w:val="20"/>
      <w:szCs w:val="20"/>
    </w:rPr>
  </w:style>
  <w:style w:type="paragraph" w:styleId="Index1">
    <w:name w:val="index 1"/>
    <w:basedOn w:val="Normal"/>
    <w:next w:val="Normal"/>
    <w:autoRedefine/>
    <w:uiPriority w:val="99"/>
    <w:semiHidden/>
    <w:unhideWhenUsed/>
    <w:rsid w:val="00AB34B0"/>
    <w:pPr>
      <w:spacing w:line="240" w:lineRule="auto"/>
      <w:ind w:left="250" w:hanging="250"/>
    </w:pPr>
  </w:style>
  <w:style w:type="paragraph" w:styleId="Index2">
    <w:name w:val="index 2"/>
    <w:basedOn w:val="Normal"/>
    <w:next w:val="Normal"/>
    <w:autoRedefine/>
    <w:uiPriority w:val="99"/>
    <w:semiHidden/>
    <w:unhideWhenUsed/>
    <w:rsid w:val="00AB34B0"/>
    <w:pPr>
      <w:spacing w:line="240" w:lineRule="auto"/>
      <w:ind w:left="500" w:hanging="250"/>
    </w:pPr>
  </w:style>
  <w:style w:type="paragraph" w:styleId="Index3">
    <w:name w:val="index 3"/>
    <w:basedOn w:val="Normal"/>
    <w:next w:val="Normal"/>
    <w:autoRedefine/>
    <w:uiPriority w:val="99"/>
    <w:semiHidden/>
    <w:unhideWhenUsed/>
    <w:rsid w:val="00AB34B0"/>
    <w:pPr>
      <w:spacing w:line="240" w:lineRule="auto"/>
      <w:ind w:left="750" w:hanging="250"/>
    </w:pPr>
  </w:style>
  <w:style w:type="paragraph" w:styleId="Index4">
    <w:name w:val="index 4"/>
    <w:basedOn w:val="Normal"/>
    <w:next w:val="Normal"/>
    <w:autoRedefine/>
    <w:uiPriority w:val="99"/>
    <w:semiHidden/>
    <w:unhideWhenUsed/>
    <w:rsid w:val="00AB34B0"/>
    <w:pPr>
      <w:spacing w:line="240" w:lineRule="auto"/>
      <w:ind w:left="1000" w:hanging="250"/>
    </w:pPr>
  </w:style>
  <w:style w:type="paragraph" w:styleId="Index5">
    <w:name w:val="index 5"/>
    <w:basedOn w:val="Normal"/>
    <w:next w:val="Normal"/>
    <w:autoRedefine/>
    <w:uiPriority w:val="99"/>
    <w:semiHidden/>
    <w:unhideWhenUsed/>
    <w:rsid w:val="00AB34B0"/>
    <w:pPr>
      <w:spacing w:line="240" w:lineRule="auto"/>
      <w:ind w:left="1250" w:hanging="250"/>
    </w:pPr>
  </w:style>
  <w:style w:type="paragraph" w:styleId="Index6">
    <w:name w:val="index 6"/>
    <w:basedOn w:val="Normal"/>
    <w:next w:val="Normal"/>
    <w:autoRedefine/>
    <w:uiPriority w:val="99"/>
    <w:semiHidden/>
    <w:unhideWhenUsed/>
    <w:rsid w:val="00AB34B0"/>
    <w:pPr>
      <w:spacing w:line="240" w:lineRule="auto"/>
      <w:ind w:left="1500" w:hanging="250"/>
    </w:pPr>
  </w:style>
  <w:style w:type="paragraph" w:styleId="Index7">
    <w:name w:val="index 7"/>
    <w:basedOn w:val="Normal"/>
    <w:next w:val="Normal"/>
    <w:autoRedefine/>
    <w:uiPriority w:val="99"/>
    <w:semiHidden/>
    <w:unhideWhenUsed/>
    <w:rsid w:val="00AB34B0"/>
    <w:pPr>
      <w:spacing w:line="240" w:lineRule="auto"/>
      <w:ind w:left="1750" w:hanging="250"/>
    </w:pPr>
  </w:style>
  <w:style w:type="paragraph" w:styleId="Index8">
    <w:name w:val="index 8"/>
    <w:basedOn w:val="Normal"/>
    <w:next w:val="Normal"/>
    <w:autoRedefine/>
    <w:uiPriority w:val="99"/>
    <w:semiHidden/>
    <w:unhideWhenUsed/>
    <w:rsid w:val="00AB34B0"/>
    <w:pPr>
      <w:spacing w:line="240" w:lineRule="auto"/>
      <w:ind w:left="2000" w:hanging="250"/>
    </w:pPr>
  </w:style>
  <w:style w:type="paragraph" w:styleId="Index9">
    <w:name w:val="index 9"/>
    <w:basedOn w:val="Normal"/>
    <w:next w:val="Normal"/>
    <w:autoRedefine/>
    <w:uiPriority w:val="99"/>
    <w:semiHidden/>
    <w:unhideWhenUsed/>
    <w:rsid w:val="00AB34B0"/>
    <w:pPr>
      <w:spacing w:line="240" w:lineRule="auto"/>
      <w:ind w:left="2250" w:hanging="250"/>
    </w:pPr>
  </w:style>
  <w:style w:type="paragraph" w:styleId="Indexrubrik">
    <w:name w:val="index heading"/>
    <w:basedOn w:val="Normal"/>
    <w:next w:val="Index1"/>
    <w:uiPriority w:val="99"/>
    <w:semiHidden/>
    <w:unhideWhenUsed/>
    <w:rsid w:val="00AB34B0"/>
    <w:rPr>
      <w:rFonts w:asciiTheme="majorHAnsi" w:eastAsiaTheme="majorEastAsia" w:hAnsiTheme="majorHAnsi" w:cstheme="majorBidi"/>
      <w:b/>
      <w:bCs/>
    </w:rPr>
  </w:style>
  <w:style w:type="paragraph" w:styleId="Indragetstycke">
    <w:name w:val="Block Text"/>
    <w:basedOn w:val="Normal"/>
    <w:uiPriority w:val="99"/>
    <w:semiHidden/>
    <w:unhideWhenUsed/>
    <w:rsid w:val="00AB34B0"/>
    <w:pPr>
      <w:pBdr>
        <w:top w:val="single" w:sz="2" w:space="10" w:color="007FA3" w:themeColor="accent1"/>
        <w:left w:val="single" w:sz="2" w:space="10" w:color="007FA3" w:themeColor="accent1"/>
        <w:bottom w:val="single" w:sz="2" w:space="10" w:color="007FA3" w:themeColor="accent1"/>
        <w:right w:val="single" w:sz="2" w:space="10" w:color="007FA3" w:themeColor="accent1"/>
      </w:pBdr>
      <w:ind w:left="1152" w:right="1152"/>
    </w:pPr>
    <w:rPr>
      <w:rFonts w:asciiTheme="minorHAnsi" w:eastAsiaTheme="minorEastAsia" w:hAnsiTheme="minorHAnsi"/>
      <w:i/>
      <w:iCs/>
      <w:color w:val="007FA3" w:themeColor="accent1"/>
    </w:rPr>
  </w:style>
  <w:style w:type="paragraph" w:styleId="Inledning">
    <w:name w:val="Salutation"/>
    <w:basedOn w:val="Normal"/>
    <w:next w:val="Normal"/>
    <w:link w:val="InledningChar"/>
    <w:uiPriority w:val="99"/>
    <w:semiHidden/>
    <w:unhideWhenUsed/>
    <w:rsid w:val="00AB34B0"/>
  </w:style>
  <w:style w:type="character" w:customStyle="1" w:styleId="InledningChar">
    <w:name w:val="Inledning Char"/>
    <w:basedOn w:val="Standardstycketeckensnitt"/>
    <w:link w:val="Inledning"/>
    <w:uiPriority w:val="99"/>
    <w:semiHidden/>
    <w:rsid w:val="00AB34B0"/>
    <w:rPr>
      <w:rFonts w:ascii="Garamond" w:hAnsi="Garamond"/>
      <w:sz w:val="25"/>
    </w:rPr>
  </w:style>
  <w:style w:type="paragraph" w:styleId="Innehll1">
    <w:name w:val="toc 1"/>
    <w:basedOn w:val="Normal"/>
    <w:next w:val="Normal"/>
    <w:autoRedefine/>
    <w:uiPriority w:val="39"/>
    <w:semiHidden/>
    <w:unhideWhenUsed/>
    <w:rsid w:val="00AB34B0"/>
    <w:pPr>
      <w:spacing w:after="100"/>
    </w:pPr>
  </w:style>
  <w:style w:type="paragraph" w:styleId="Innehll2">
    <w:name w:val="toc 2"/>
    <w:basedOn w:val="Normal"/>
    <w:next w:val="Normal"/>
    <w:autoRedefine/>
    <w:uiPriority w:val="39"/>
    <w:semiHidden/>
    <w:unhideWhenUsed/>
    <w:rsid w:val="00AB34B0"/>
    <w:pPr>
      <w:spacing w:after="100"/>
      <w:ind w:left="250"/>
    </w:pPr>
  </w:style>
  <w:style w:type="paragraph" w:styleId="Innehll3">
    <w:name w:val="toc 3"/>
    <w:basedOn w:val="Normal"/>
    <w:next w:val="Normal"/>
    <w:autoRedefine/>
    <w:uiPriority w:val="39"/>
    <w:semiHidden/>
    <w:unhideWhenUsed/>
    <w:rsid w:val="00AB34B0"/>
    <w:pPr>
      <w:spacing w:after="100"/>
      <w:ind w:left="500"/>
    </w:pPr>
  </w:style>
  <w:style w:type="paragraph" w:styleId="Innehll4">
    <w:name w:val="toc 4"/>
    <w:basedOn w:val="Normal"/>
    <w:next w:val="Normal"/>
    <w:autoRedefine/>
    <w:uiPriority w:val="39"/>
    <w:semiHidden/>
    <w:unhideWhenUsed/>
    <w:rsid w:val="00AB34B0"/>
    <w:pPr>
      <w:spacing w:after="100"/>
      <w:ind w:left="750"/>
    </w:pPr>
  </w:style>
  <w:style w:type="paragraph" w:styleId="Innehll5">
    <w:name w:val="toc 5"/>
    <w:basedOn w:val="Normal"/>
    <w:next w:val="Normal"/>
    <w:autoRedefine/>
    <w:uiPriority w:val="39"/>
    <w:semiHidden/>
    <w:unhideWhenUsed/>
    <w:rsid w:val="00AB34B0"/>
    <w:pPr>
      <w:spacing w:after="100"/>
      <w:ind w:left="1000"/>
    </w:pPr>
  </w:style>
  <w:style w:type="paragraph" w:styleId="Innehll6">
    <w:name w:val="toc 6"/>
    <w:basedOn w:val="Normal"/>
    <w:next w:val="Normal"/>
    <w:autoRedefine/>
    <w:uiPriority w:val="39"/>
    <w:semiHidden/>
    <w:unhideWhenUsed/>
    <w:rsid w:val="00AB34B0"/>
    <w:pPr>
      <w:spacing w:after="100"/>
      <w:ind w:left="1250"/>
    </w:pPr>
  </w:style>
  <w:style w:type="paragraph" w:styleId="Innehll7">
    <w:name w:val="toc 7"/>
    <w:basedOn w:val="Normal"/>
    <w:next w:val="Normal"/>
    <w:autoRedefine/>
    <w:uiPriority w:val="39"/>
    <w:semiHidden/>
    <w:unhideWhenUsed/>
    <w:rsid w:val="00AB34B0"/>
    <w:pPr>
      <w:spacing w:after="100"/>
      <w:ind w:left="1500"/>
    </w:pPr>
  </w:style>
  <w:style w:type="paragraph" w:styleId="Innehll8">
    <w:name w:val="toc 8"/>
    <w:basedOn w:val="Normal"/>
    <w:next w:val="Normal"/>
    <w:autoRedefine/>
    <w:uiPriority w:val="39"/>
    <w:semiHidden/>
    <w:unhideWhenUsed/>
    <w:rsid w:val="00AB34B0"/>
    <w:pPr>
      <w:spacing w:after="100"/>
      <w:ind w:left="1750"/>
    </w:pPr>
  </w:style>
  <w:style w:type="paragraph" w:styleId="Innehll9">
    <w:name w:val="toc 9"/>
    <w:basedOn w:val="Normal"/>
    <w:next w:val="Normal"/>
    <w:autoRedefine/>
    <w:uiPriority w:val="39"/>
    <w:semiHidden/>
    <w:unhideWhenUsed/>
    <w:rsid w:val="00AB34B0"/>
    <w:pPr>
      <w:spacing w:after="100"/>
      <w:ind w:left="2000"/>
    </w:pPr>
  </w:style>
  <w:style w:type="paragraph" w:styleId="Innehllsfrteckningsrubrik">
    <w:name w:val="TOC Heading"/>
    <w:basedOn w:val="Rubrik1"/>
    <w:next w:val="Normal"/>
    <w:uiPriority w:val="39"/>
    <w:semiHidden/>
    <w:unhideWhenUsed/>
    <w:qFormat/>
    <w:rsid w:val="00AB34B0"/>
    <w:pPr>
      <w:spacing w:before="240" w:after="0" w:line="300" w:lineRule="exact"/>
      <w:outlineLvl w:val="9"/>
    </w:pPr>
    <w:rPr>
      <w:rFonts w:asciiTheme="majorHAnsi" w:hAnsiTheme="majorHAnsi"/>
      <w:color w:val="005E7A" w:themeColor="accent1" w:themeShade="BF"/>
      <w:sz w:val="32"/>
    </w:rPr>
  </w:style>
  <w:style w:type="paragraph" w:styleId="Kommentarer">
    <w:name w:val="annotation text"/>
    <w:basedOn w:val="Normal"/>
    <w:link w:val="KommentarerChar"/>
    <w:uiPriority w:val="99"/>
    <w:unhideWhenUsed/>
    <w:rsid w:val="00AB34B0"/>
    <w:pPr>
      <w:spacing w:line="240" w:lineRule="auto"/>
    </w:pPr>
    <w:rPr>
      <w:sz w:val="20"/>
      <w:szCs w:val="20"/>
    </w:rPr>
  </w:style>
  <w:style w:type="character" w:customStyle="1" w:styleId="KommentarerChar">
    <w:name w:val="Kommentarer Char"/>
    <w:basedOn w:val="Standardstycketeckensnitt"/>
    <w:link w:val="Kommentarer"/>
    <w:uiPriority w:val="99"/>
    <w:rsid w:val="00AB34B0"/>
    <w:rPr>
      <w:rFonts w:ascii="Garamond" w:hAnsi="Garamond"/>
      <w:sz w:val="20"/>
      <w:szCs w:val="20"/>
    </w:rPr>
  </w:style>
  <w:style w:type="paragraph" w:styleId="Kommentarsmne">
    <w:name w:val="annotation subject"/>
    <w:basedOn w:val="Kommentarer"/>
    <w:next w:val="Kommentarer"/>
    <w:link w:val="KommentarsmneChar"/>
    <w:uiPriority w:val="99"/>
    <w:semiHidden/>
    <w:unhideWhenUsed/>
    <w:rsid w:val="00AB34B0"/>
    <w:rPr>
      <w:b/>
      <w:bCs/>
    </w:rPr>
  </w:style>
  <w:style w:type="character" w:customStyle="1" w:styleId="KommentarsmneChar">
    <w:name w:val="Kommentarsämne Char"/>
    <w:basedOn w:val="KommentarerChar"/>
    <w:link w:val="Kommentarsmne"/>
    <w:uiPriority w:val="99"/>
    <w:semiHidden/>
    <w:rsid w:val="00AB34B0"/>
    <w:rPr>
      <w:rFonts w:ascii="Garamond" w:hAnsi="Garamond"/>
      <w:b/>
      <w:bCs/>
      <w:sz w:val="20"/>
      <w:szCs w:val="20"/>
    </w:rPr>
  </w:style>
  <w:style w:type="paragraph" w:styleId="Lista">
    <w:name w:val="List"/>
    <w:basedOn w:val="Normal"/>
    <w:uiPriority w:val="99"/>
    <w:semiHidden/>
    <w:unhideWhenUsed/>
    <w:rsid w:val="00AB34B0"/>
    <w:pPr>
      <w:ind w:left="283" w:hanging="283"/>
      <w:contextualSpacing/>
    </w:pPr>
  </w:style>
  <w:style w:type="paragraph" w:styleId="Lista2">
    <w:name w:val="List 2"/>
    <w:basedOn w:val="Normal"/>
    <w:uiPriority w:val="99"/>
    <w:semiHidden/>
    <w:unhideWhenUsed/>
    <w:rsid w:val="00AB34B0"/>
    <w:pPr>
      <w:ind w:left="566" w:hanging="283"/>
      <w:contextualSpacing/>
    </w:pPr>
  </w:style>
  <w:style w:type="paragraph" w:styleId="Lista3">
    <w:name w:val="List 3"/>
    <w:basedOn w:val="Normal"/>
    <w:uiPriority w:val="99"/>
    <w:semiHidden/>
    <w:unhideWhenUsed/>
    <w:rsid w:val="00AB34B0"/>
    <w:pPr>
      <w:ind w:left="849" w:hanging="283"/>
      <w:contextualSpacing/>
    </w:pPr>
  </w:style>
  <w:style w:type="paragraph" w:styleId="Lista4">
    <w:name w:val="List 4"/>
    <w:basedOn w:val="Normal"/>
    <w:uiPriority w:val="99"/>
    <w:semiHidden/>
    <w:unhideWhenUsed/>
    <w:rsid w:val="00AB34B0"/>
    <w:pPr>
      <w:ind w:left="1132" w:hanging="283"/>
      <w:contextualSpacing/>
    </w:pPr>
  </w:style>
  <w:style w:type="paragraph" w:styleId="Lista5">
    <w:name w:val="List 5"/>
    <w:basedOn w:val="Normal"/>
    <w:uiPriority w:val="99"/>
    <w:semiHidden/>
    <w:unhideWhenUsed/>
    <w:rsid w:val="00AB34B0"/>
    <w:pPr>
      <w:ind w:left="1415" w:hanging="283"/>
      <w:contextualSpacing/>
    </w:pPr>
  </w:style>
  <w:style w:type="paragraph" w:styleId="Listafortstt">
    <w:name w:val="List Continue"/>
    <w:basedOn w:val="Normal"/>
    <w:uiPriority w:val="99"/>
    <w:semiHidden/>
    <w:unhideWhenUsed/>
    <w:rsid w:val="00AB34B0"/>
    <w:pPr>
      <w:spacing w:after="120"/>
      <w:ind w:left="283"/>
      <w:contextualSpacing/>
    </w:pPr>
  </w:style>
  <w:style w:type="paragraph" w:styleId="Listafortstt2">
    <w:name w:val="List Continue 2"/>
    <w:basedOn w:val="Normal"/>
    <w:uiPriority w:val="99"/>
    <w:semiHidden/>
    <w:unhideWhenUsed/>
    <w:rsid w:val="00AB34B0"/>
    <w:pPr>
      <w:spacing w:after="120"/>
      <w:ind w:left="566"/>
      <w:contextualSpacing/>
    </w:pPr>
  </w:style>
  <w:style w:type="paragraph" w:styleId="Listafortstt3">
    <w:name w:val="List Continue 3"/>
    <w:basedOn w:val="Normal"/>
    <w:uiPriority w:val="99"/>
    <w:semiHidden/>
    <w:unhideWhenUsed/>
    <w:rsid w:val="00AB34B0"/>
    <w:pPr>
      <w:spacing w:after="120"/>
      <w:ind w:left="849"/>
      <w:contextualSpacing/>
    </w:pPr>
  </w:style>
  <w:style w:type="paragraph" w:styleId="Listafortstt4">
    <w:name w:val="List Continue 4"/>
    <w:basedOn w:val="Normal"/>
    <w:uiPriority w:val="99"/>
    <w:semiHidden/>
    <w:unhideWhenUsed/>
    <w:rsid w:val="00AB34B0"/>
    <w:pPr>
      <w:spacing w:after="120"/>
      <w:ind w:left="1132"/>
      <w:contextualSpacing/>
    </w:pPr>
  </w:style>
  <w:style w:type="paragraph" w:styleId="Listafortstt5">
    <w:name w:val="List Continue 5"/>
    <w:basedOn w:val="Normal"/>
    <w:uiPriority w:val="99"/>
    <w:semiHidden/>
    <w:unhideWhenUsed/>
    <w:rsid w:val="00AB34B0"/>
    <w:pPr>
      <w:spacing w:after="120"/>
      <w:ind w:left="1415"/>
      <w:contextualSpacing/>
    </w:pPr>
  </w:style>
  <w:style w:type="paragraph" w:styleId="Litteraturfrteckning">
    <w:name w:val="Bibliography"/>
    <w:basedOn w:val="Normal"/>
    <w:next w:val="Normal"/>
    <w:uiPriority w:val="37"/>
    <w:semiHidden/>
    <w:unhideWhenUsed/>
    <w:rsid w:val="00AB34B0"/>
  </w:style>
  <w:style w:type="paragraph" w:styleId="Makrotext">
    <w:name w:val="macro"/>
    <w:link w:val="MakrotextChar"/>
    <w:uiPriority w:val="99"/>
    <w:semiHidden/>
    <w:unhideWhenUsed/>
    <w:rsid w:val="00AB34B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nsolas" w:hAnsi="Consolas"/>
      <w:sz w:val="20"/>
      <w:szCs w:val="20"/>
    </w:rPr>
  </w:style>
  <w:style w:type="character" w:customStyle="1" w:styleId="MakrotextChar">
    <w:name w:val="Makrotext Char"/>
    <w:basedOn w:val="Standardstycketeckensnitt"/>
    <w:link w:val="Makrotext"/>
    <w:uiPriority w:val="99"/>
    <w:semiHidden/>
    <w:rsid w:val="00AB34B0"/>
    <w:rPr>
      <w:rFonts w:ascii="Consolas" w:hAnsi="Consolas"/>
      <w:sz w:val="20"/>
      <w:szCs w:val="20"/>
    </w:rPr>
  </w:style>
  <w:style w:type="paragraph" w:styleId="Meddelanderubrik">
    <w:name w:val="Message Header"/>
    <w:basedOn w:val="Normal"/>
    <w:link w:val="MeddelanderubrikChar"/>
    <w:uiPriority w:val="99"/>
    <w:semiHidden/>
    <w:unhideWhenUsed/>
    <w:rsid w:val="00AB34B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AB34B0"/>
    <w:rPr>
      <w:rFonts w:asciiTheme="majorHAnsi" w:eastAsiaTheme="majorEastAsia" w:hAnsiTheme="majorHAnsi" w:cstheme="majorBidi"/>
      <w:sz w:val="24"/>
      <w:szCs w:val="24"/>
      <w:shd w:val="pct20" w:color="auto" w:fill="auto"/>
    </w:rPr>
  </w:style>
  <w:style w:type="paragraph" w:styleId="Normalwebb">
    <w:name w:val="Normal (Web)"/>
    <w:basedOn w:val="Normal"/>
    <w:uiPriority w:val="99"/>
    <w:semiHidden/>
    <w:unhideWhenUsed/>
    <w:rsid w:val="00AB34B0"/>
    <w:rPr>
      <w:rFonts w:ascii="Times New Roman" w:hAnsi="Times New Roman" w:cs="Times New Roman"/>
      <w:sz w:val="24"/>
      <w:szCs w:val="24"/>
    </w:rPr>
  </w:style>
  <w:style w:type="paragraph" w:styleId="Normaltindrag">
    <w:name w:val="Normal Indent"/>
    <w:basedOn w:val="Normal"/>
    <w:uiPriority w:val="99"/>
    <w:semiHidden/>
    <w:unhideWhenUsed/>
    <w:rsid w:val="00AB34B0"/>
    <w:pPr>
      <w:ind w:left="1304"/>
    </w:pPr>
  </w:style>
  <w:style w:type="paragraph" w:styleId="Numreradlista">
    <w:name w:val="List Number"/>
    <w:basedOn w:val="Normal"/>
    <w:uiPriority w:val="99"/>
    <w:semiHidden/>
    <w:unhideWhenUsed/>
    <w:rsid w:val="00AB34B0"/>
    <w:pPr>
      <w:numPr>
        <w:numId w:val="4"/>
      </w:numPr>
      <w:contextualSpacing/>
    </w:pPr>
  </w:style>
  <w:style w:type="paragraph" w:styleId="Numreradlista2">
    <w:name w:val="List Number 2"/>
    <w:basedOn w:val="Normal"/>
    <w:uiPriority w:val="99"/>
    <w:semiHidden/>
    <w:unhideWhenUsed/>
    <w:rsid w:val="00AB34B0"/>
    <w:pPr>
      <w:numPr>
        <w:numId w:val="5"/>
      </w:numPr>
      <w:contextualSpacing/>
    </w:pPr>
  </w:style>
  <w:style w:type="paragraph" w:styleId="Numreradlista3">
    <w:name w:val="List Number 3"/>
    <w:basedOn w:val="Normal"/>
    <w:uiPriority w:val="99"/>
    <w:semiHidden/>
    <w:unhideWhenUsed/>
    <w:rsid w:val="00AB34B0"/>
    <w:pPr>
      <w:numPr>
        <w:numId w:val="6"/>
      </w:numPr>
      <w:contextualSpacing/>
    </w:pPr>
  </w:style>
  <w:style w:type="paragraph" w:styleId="Numreradlista4">
    <w:name w:val="List Number 4"/>
    <w:basedOn w:val="Normal"/>
    <w:uiPriority w:val="99"/>
    <w:semiHidden/>
    <w:unhideWhenUsed/>
    <w:rsid w:val="00AB34B0"/>
    <w:pPr>
      <w:numPr>
        <w:numId w:val="7"/>
      </w:numPr>
      <w:contextualSpacing/>
    </w:pPr>
  </w:style>
  <w:style w:type="paragraph" w:styleId="Numreradlista5">
    <w:name w:val="List Number 5"/>
    <w:basedOn w:val="Normal"/>
    <w:uiPriority w:val="99"/>
    <w:semiHidden/>
    <w:unhideWhenUsed/>
    <w:rsid w:val="00AB34B0"/>
    <w:pPr>
      <w:numPr>
        <w:numId w:val="8"/>
      </w:numPr>
      <w:contextualSpacing/>
    </w:pPr>
  </w:style>
  <w:style w:type="paragraph" w:styleId="Oformateradtext">
    <w:name w:val="Plain Text"/>
    <w:basedOn w:val="Normal"/>
    <w:link w:val="OformateradtextChar"/>
    <w:uiPriority w:val="99"/>
    <w:semiHidden/>
    <w:unhideWhenUsed/>
    <w:rsid w:val="00AB34B0"/>
    <w:pPr>
      <w:spacing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AB34B0"/>
    <w:rPr>
      <w:rFonts w:ascii="Consolas" w:hAnsi="Consolas"/>
      <w:sz w:val="21"/>
      <w:szCs w:val="21"/>
    </w:rPr>
  </w:style>
  <w:style w:type="paragraph" w:styleId="Punktlista">
    <w:name w:val="List Bullet"/>
    <w:basedOn w:val="Normal"/>
    <w:uiPriority w:val="99"/>
    <w:semiHidden/>
    <w:unhideWhenUsed/>
    <w:rsid w:val="00AB34B0"/>
    <w:pPr>
      <w:numPr>
        <w:numId w:val="9"/>
      </w:numPr>
      <w:contextualSpacing/>
    </w:pPr>
  </w:style>
  <w:style w:type="paragraph" w:styleId="Punktlista2">
    <w:name w:val="List Bullet 2"/>
    <w:basedOn w:val="Normal"/>
    <w:uiPriority w:val="99"/>
    <w:semiHidden/>
    <w:unhideWhenUsed/>
    <w:rsid w:val="00AB34B0"/>
    <w:pPr>
      <w:numPr>
        <w:numId w:val="10"/>
      </w:numPr>
      <w:contextualSpacing/>
    </w:pPr>
  </w:style>
  <w:style w:type="paragraph" w:styleId="Punktlista3">
    <w:name w:val="List Bullet 3"/>
    <w:basedOn w:val="Normal"/>
    <w:uiPriority w:val="99"/>
    <w:semiHidden/>
    <w:unhideWhenUsed/>
    <w:rsid w:val="00AB34B0"/>
    <w:pPr>
      <w:numPr>
        <w:numId w:val="11"/>
      </w:numPr>
      <w:contextualSpacing/>
    </w:pPr>
  </w:style>
  <w:style w:type="paragraph" w:styleId="Punktlista4">
    <w:name w:val="List Bullet 4"/>
    <w:basedOn w:val="Normal"/>
    <w:uiPriority w:val="99"/>
    <w:semiHidden/>
    <w:unhideWhenUsed/>
    <w:rsid w:val="00AB34B0"/>
    <w:pPr>
      <w:numPr>
        <w:numId w:val="12"/>
      </w:numPr>
      <w:contextualSpacing/>
    </w:pPr>
  </w:style>
  <w:style w:type="paragraph" w:styleId="Punktlista5">
    <w:name w:val="List Bullet 5"/>
    <w:basedOn w:val="Normal"/>
    <w:uiPriority w:val="99"/>
    <w:semiHidden/>
    <w:unhideWhenUsed/>
    <w:rsid w:val="00AB34B0"/>
    <w:pPr>
      <w:numPr>
        <w:numId w:val="13"/>
      </w:numPr>
      <w:contextualSpacing/>
    </w:pPr>
  </w:style>
  <w:style w:type="paragraph" w:styleId="Rubrik">
    <w:name w:val="Title"/>
    <w:basedOn w:val="Normal"/>
    <w:next w:val="Normal"/>
    <w:link w:val="RubrikChar"/>
    <w:uiPriority w:val="10"/>
    <w:rsid w:val="00AB34B0"/>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B34B0"/>
    <w:rPr>
      <w:rFonts w:asciiTheme="majorHAnsi" w:eastAsiaTheme="majorEastAsia" w:hAnsiTheme="majorHAnsi" w:cstheme="majorBidi"/>
      <w:spacing w:val="-10"/>
      <w:kern w:val="28"/>
      <w:sz w:val="56"/>
      <w:szCs w:val="56"/>
    </w:rPr>
  </w:style>
  <w:style w:type="character" w:customStyle="1" w:styleId="Rubrik5Char">
    <w:name w:val="Rubrik 5 Char"/>
    <w:basedOn w:val="Standardstycketeckensnitt"/>
    <w:link w:val="Rubrik5"/>
    <w:uiPriority w:val="9"/>
    <w:semiHidden/>
    <w:rsid w:val="00AB34B0"/>
    <w:rPr>
      <w:rFonts w:asciiTheme="majorHAnsi" w:eastAsiaTheme="majorEastAsia" w:hAnsiTheme="majorHAnsi" w:cstheme="majorBidi"/>
      <w:color w:val="005E7A" w:themeColor="accent1" w:themeShade="BF"/>
      <w:sz w:val="25"/>
    </w:rPr>
  </w:style>
  <w:style w:type="character" w:customStyle="1" w:styleId="Rubrik6Char">
    <w:name w:val="Rubrik 6 Char"/>
    <w:basedOn w:val="Standardstycketeckensnitt"/>
    <w:link w:val="Rubrik6"/>
    <w:uiPriority w:val="9"/>
    <w:semiHidden/>
    <w:rsid w:val="00AB34B0"/>
    <w:rPr>
      <w:rFonts w:asciiTheme="majorHAnsi" w:eastAsiaTheme="majorEastAsia" w:hAnsiTheme="majorHAnsi" w:cstheme="majorBidi"/>
      <w:color w:val="003E51" w:themeColor="accent1" w:themeShade="7F"/>
      <w:sz w:val="25"/>
    </w:rPr>
  </w:style>
  <w:style w:type="character" w:customStyle="1" w:styleId="Rubrik7Char">
    <w:name w:val="Rubrik 7 Char"/>
    <w:basedOn w:val="Standardstycketeckensnitt"/>
    <w:link w:val="Rubrik7"/>
    <w:uiPriority w:val="9"/>
    <w:semiHidden/>
    <w:rsid w:val="00AB34B0"/>
    <w:rPr>
      <w:rFonts w:asciiTheme="majorHAnsi" w:eastAsiaTheme="majorEastAsia" w:hAnsiTheme="majorHAnsi" w:cstheme="majorBidi"/>
      <w:i/>
      <w:iCs/>
      <w:color w:val="003E51" w:themeColor="accent1" w:themeShade="7F"/>
      <w:sz w:val="25"/>
    </w:rPr>
  </w:style>
  <w:style w:type="character" w:customStyle="1" w:styleId="Rubrik8Char">
    <w:name w:val="Rubrik 8 Char"/>
    <w:basedOn w:val="Standardstycketeckensnitt"/>
    <w:link w:val="Rubrik8"/>
    <w:uiPriority w:val="9"/>
    <w:semiHidden/>
    <w:rsid w:val="00AB34B0"/>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AB34B0"/>
    <w:rPr>
      <w:rFonts w:asciiTheme="majorHAnsi" w:eastAsiaTheme="majorEastAsia" w:hAnsiTheme="majorHAnsi" w:cstheme="majorBidi"/>
      <w:i/>
      <w:iCs/>
      <w:color w:val="272727" w:themeColor="text1" w:themeTint="D8"/>
      <w:sz w:val="21"/>
      <w:szCs w:val="21"/>
    </w:rPr>
  </w:style>
  <w:style w:type="paragraph" w:styleId="Signatur">
    <w:name w:val="Signature"/>
    <w:basedOn w:val="Normal"/>
    <w:link w:val="SignaturChar"/>
    <w:uiPriority w:val="99"/>
    <w:semiHidden/>
    <w:unhideWhenUsed/>
    <w:rsid w:val="00AB34B0"/>
    <w:pPr>
      <w:spacing w:line="240" w:lineRule="auto"/>
      <w:ind w:left="4252"/>
    </w:pPr>
  </w:style>
  <w:style w:type="character" w:customStyle="1" w:styleId="SignaturChar">
    <w:name w:val="Signatur Char"/>
    <w:basedOn w:val="Standardstycketeckensnitt"/>
    <w:link w:val="Signatur"/>
    <w:uiPriority w:val="99"/>
    <w:semiHidden/>
    <w:rsid w:val="00AB34B0"/>
    <w:rPr>
      <w:rFonts w:ascii="Garamond" w:hAnsi="Garamond"/>
      <w:sz w:val="25"/>
    </w:rPr>
  </w:style>
  <w:style w:type="paragraph" w:styleId="Slutnotstext">
    <w:name w:val="endnote text"/>
    <w:basedOn w:val="Normal"/>
    <w:link w:val="SlutnotstextChar"/>
    <w:uiPriority w:val="99"/>
    <w:semiHidden/>
    <w:unhideWhenUsed/>
    <w:rsid w:val="00AB34B0"/>
    <w:pPr>
      <w:spacing w:line="240" w:lineRule="auto"/>
    </w:pPr>
    <w:rPr>
      <w:sz w:val="20"/>
      <w:szCs w:val="20"/>
    </w:rPr>
  </w:style>
  <w:style w:type="character" w:customStyle="1" w:styleId="SlutnotstextChar">
    <w:name w:val="Slutnotstext Char"/>
    <w:basedOn w:val="Standardstycketeckensnitt"/>
    <w:link w:val="Slutnotstext"/>
    <w:uiPriority w:val="99"/>
    <w:semiHidden/>
    <w:rsid w:val="00AB34B0"/>
    <w:rPr>
      <w:rFonts w:ascii="Garamond" w:hAnsi="Garamond"/>
      <w:sz w:val="20"/>
      <w:szCs w:val="20"/>
    </w:rPr>
  </w:style>
  <w:style w:type="paragraph" w:styleId="Starktcitat">
    <w:name w:val="Intense Quote"/>
    <w:basedOn w:val="Normal"/>
    <w:next w:val="Normal"/>
    <w:link w:val="StarktcitatChar"/>
    <w:uiPriority w:val="30"/>
    <w:rsid w:val="00AB34B0"/>
    <w:pPr>
      <w:pBdr>
        <w:top w:val="single" w:sz="4" w:space="10" w:color="007FA3" w:themeColor="accent1"/>
        <w:bottom w:val="single" w:sz="4" w:space="10" w:color="007FA3" w:themeColor="accent1"/>
      </w:pBdr>
      <w:spacing w:before="360" w:after="360"/>
      <w:ind w:left="864" w:right="864"/>
      <w:jc w:val="center"/>
    </w:pPr>
    <w:rPr>
      <w:i/>
      <w:iCs/>
      <w:color w:val="007FA3" w:themeColor="accent1"/>
    </w:rPr>
  </w:style>
  <w:style w:type="character" w:customStyle="1" w:styleId="StarktcitatChar">
    <w:name w:val="Starkt citat Char"/>
    <w:basedOn w:val="Standardstycketeckensnitt"/>
    <w:link w:val="Starktcitat"/>
    <w:uiPriority w:val="30"/>
    <w:rsid w:val="00AB34B0"/>
    <w:rPr>
      <w:rFonts w:ascii="Garamond" w:hAnsi="Garamond"/>
      <w:i/>
      <w:iCs/>
      <w:color w:val="007FA3" w:themeColor="accent1"/>
      <w:sz w:val="25"/>
    </w:rPr>
  </w:style>
  <w:style w:type="paragraph" w:styleId="Underrubrik">
    <w:name w:val="Subtitle"/>
    <w:basedOn w:val="Normal"/>
    <w:next w:val="Normal"/>
    <w:link w:val="UnderrubrikChar"/>
    <w:uiPriority w:val="11"/>
    <w:rsid w:val="00AB34B0"/>
    <w:pPr>
      <w:numPr>
        <w:ilvl w:val="1"/>
      </w:numPr>
      <w:spacing w:after="160"/>
    </w:pPr>
    <w:rPr>
      <w:rFonts w:asciiTheme="minorHAnsi" w:eastAsiaTheme="minorEastAsia" w:hAnsiTheme="minorHAnsi"/>
      <w:color w:val="5A5A5A" w:themeColor="text1" w:themeTint="A5"/>
      <w:spacing w:val="15"/>
      <w:sz w:val="22"/>
    </w:rPr>
  </w:style>
  <w:style w:type="character" w:customStyle="1" w:styleId="UnderrubrikChar">
    <w:name w:val="Underrubrik Char"/>
    <w:basedOn w:val="Standardstycketeckensnitt"/>
    <w:link w:val="Underrubrik"/>
    <w:uiPriority w:val="11"/>
    <w:rsid w:val="00AB34B0"/>
    <w:rPr>
      <w:rFonts w:eastAsiaTheme="minorEastAsia"/>
      <w:color w:val="5A5A5A" w:themeColor="text1" w:themeTint="A5"/>
      <w:spacing w:val="15"/>
    </w:rPr>
  </w:style>
  <w:style w:type="paragraph" w:customStyle="1" w:styleId="Datumflt">
    <w:name w:val="Datumfält"/>
    <w:basedOn w:val="Normal"/>
    <w:link w:val="DatumfltChar"/>
    <w:qFormat/>
    <w:rsid w:val="00741269"/>
    <w:pPr>
      <w:spacing w:line="240" w:lineRule="auto"/>
    </w:pPr>
    <w:rPr>
      <w:rFonts w:ascii="Barlow" w:hAnsi="Barlow"/>
      <w:b/>
      <w:color w:val="000000" w:themeColor="text1"/>
      <w:sz w:val="18"/>
      <w:szCs w:val="18"/>
    </w:rPr>
  </w:style>
  <w:style w:type="character" w:customStyle="1" w:styleId="DatumfltChar">
    <w:name w:val="Datumfält Char"/>
    <w:basedOn w:val="Standardstycketeckensnitt"/>
    <w:link w:val="Datumflt"/>
    <w:rsid w:val="00741269"/>
    <w:rPr>
      <w:rFonts w:ascii="Barlow" w:hAnsi="Barlow"/>
      <w:b/>
      <w:color w:val="000000" w:themeColor="text1"/>
      <w:sz w:val="18"/>
      <w:szCs w:val="18"/>
    </w:rPr>
  </w:style>
  <w:style w:type="paragraph" w:customStyle="1" w:styleId="Underrubrikhuvud">
    <w:name w:val="Underrubrik huvud"/>
    <w:basedOn w:val="Normal"/>
    <w:link w:val="UnderrubrikhuvudChar"/>
    <w:qFormat/>
    <w:rsid w:val="006D4CFC"/>
    <w:rPr>
      <w:rFonts w:ascii="Barlow Semi Condensed" w:hAnsi="Barlow Semi Condensed"/>
      <w:sz w:val="24"/>
    </w:rPr>
  </w:style>
  <w:style w:type="character" w:customStyle="1" w:styleId="UnderrubrikhuvudChar">
    <w:name w:val="Underrubrik huvud Char"/>
    <w:basedOn w:val="Standardstycketeckensnitt"/>
    <w:link w:val="Underrubrikhuvud"/>
    <w:rsid w:val="006D4CFC"/>
    <w:rPr>
      <w:rFonts w:ascii="Barlow Semi Condensed" w:hAnsi="Barlow Semi Condensed"/>
      <w:sz w:val="24"/>
    </w:rPr>
  </w:style>
  <w:style w:type="character" w:styleId="Kommentarsreferens">
    <w:name w:val="annotation reference"/>
    <w:basedOn w:val="Standardstycketeckensnitt"/>
    <w:uiPriority w:val="99"/>
    <w:semiHidden/>
    <w:unhideWhenUsed/>
    <w:rsid w:val="009C130F"/>
    <w:rPr>
      <w:sz w:val="16"/>
      <w:szCs w:val="16"/>
    </w:rPr>
  </w:style>
  <w:style w:type="character" w:styleId="AnvndHyperlnk">
    <w:name w:val="FollowedHyperlink"/>
    <w:basedOn w:val="Standardstycketeckensnitt"/>
    <w:uiPriority w:val="99"/>
    <w:semiHidden/>
    <w:unhideWhenUsed/>
    <w:rsid w:val="000E4586"/>
    <w:rPr>
      <w:color w:val="B52555" w:themeColor="followedHyperlink"/>
      <w:u w:val="single"/>
    </w:rPr>
  </w:style>
  <w:style w:type="table" w:customStyle="1" w:styleId="Tabellrutnt1">
    <w:name w:val="Tabellrutnät1"/>
    <w:basedOn w:val="Normaltabell"/>
    <w:next w:val="Tabellrutnt"/>
    <w:uiPriority w:val="39"/>
    <w:rsid w:val="008D4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formateradtabell3">
    <w:name w:val="Plain Table 3"/>
    <w:basedOn w:val="Normaltabell"/>
    <w:uiPriority w:val="43"/>
    <w:rsid w:val="003A69B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rutntljust">
    <w:name w:val="Grid Table Light"/>
    <w:basedOn w:val="Normaltabell"/>
    <w:uiPriority w:val="40"/>
    <w:rsid w:val="001751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00910">
      <w:bodyDiv w:val="1"/>
      <w:marLeft w:val="0"/>
      <w:marRight w:val="0"/>
      <w:marTop w:val="0"/>
      <w:marBottom w:val="0"/>
      <w:divBdr>
        <w:top w:val="none" w:sz="0" w:space="0" w:color="auto"/>
        <w:left w:val="none" w:sz="0" w:space="0" w:color="auto"/>
        <w:bottom w:val="none" w:sz="0" w:space="0" w:color="auto"/>
        <w:right w:val="none" w:sz="0" w:space="0" w:color="auto"/>
      </w:divBdr>
    </w:div>
    <w:div w:id="99841213">
      <w:bodyDiv w:val="1"/>
      <w:marLeft w:val="0"/>
      <w:marRight w:val="0"/>
      <w:marTop w:val="0"/>
      <w:marBottom w:val="0"/>
      <w:divBdr>
        <w:top w:val="none" w:sz="0" w:space="0" w:color="auto"/>
        <w:left w:val="none" w:sz="0" w:space="0" w:color="auto"/>
        <w:bottom w:val="none" w:sz="0" w:space="0" w:color="auto"/>
        <w:right w:val="none" w:sz="0" w:space="0" w:color="auto"/>
      </w:divBdr>
    </w:div>
    <w:div w:id="889346715">
      <w:bodyDiv w:val="1"/>
      <w:marLeft w:val="0"/>
      <w:marRight w:val="0"/>
      <w:marTop w:val="0"/>
      <w:marBottom w:val="0"/>
      <w:divBdr>
        <w:top w:val="none" w:sz="0" w:space="0" w:color="auto"/>
        <w:left w:val="none" w:sz="0" w:space="0" w:color="auto"/>
        <w:bottom w:val="none" w:sz="0" w:space="0" w:color="auto"/>
        <w:right w:val="none" w:sz="0" w:space="0" w:color="auto"/>
      </w:divBdr>
    </w:div>
    <w:div w:id="890459517">
      <w:bodyDiv w:val="1"/>
      <w:marLeft w:val="0"/>
      <w:marRight w:val="0"/>
      <w:marTop w:val="0"/>
      <w:marBottom w:val="0"/>
      <w:divBdr>
        <w:top w:val="none" w:sz="0" w:space="0" w:color="auto"/>
        <w:left w:val="none" w:sz="0" w:space="0" w:color="auto"/>
        <w:bottom w:val="none" w:sz="0" w:space="0" w:color="auto"/>
        <w:right w:val="none" w:sz="0" w:space="0" w:color="auto"/>
      </w:divBdr>
    </w:div>
    <w:div w:id="1024018393">
      <w:bodyDiv w:val="1"/>
      <w:marLeft w:val="0"/>
      <w:marRight w:val="0"/>
      <w:marTop w:val="0"/>
      <w:marBottom w:val="0"/>
      <w:divBdr>
        <w:top w:val="none" w:sz="0" w:space="0" w:color="auto"/>
        <w:left w:val="none" w:sz="0" w:space="0" w:color="auto"/>
        <w:bottom w:val="none" w:sz="0" w:space="0" w:color="auto"/>
        <w:right w:val="none" w:sz="0" w:space="0" w:color="auto"/>
      </w:divBdr>
    </w:div>
    <w:div w:id="1060396550">
      <w:bodyDiv w:val="1"/>
      <w:marLeft w:val="0"/>
      <w:marRight w:val="0"/>
      <w:marTop w:val="0"/>
      <w:marBottom w:val="0"/>
      <w:divBdr>
        <w:top w:val="none" w:sz="0" w:space="0" w:color="auto"/>
        <w:left w:val="none" w:sz="0" w:space="0" w:color="auto"/>
        <w:bottom w:val="none" w:sz="0" w:space="0" w:color="auto"/>
        <w:right w:val="none" w:sz="0" w:space="0" w:color="auto"/>
      </w:divBdr>
    </w:div>
    <w:div w:id="1092316172">
      <w:bodyDiv w:val="1"/>
      <w:marLeft w:val="0"/>
      <w:marRight w:val="0"/>
      <w:marTop w:val="0"/>
      <w:marBottom w:val="0"/>
      <w:divBdr>
        <w:top w:val="none" w:sz="0" w:space="0" w:color="auto"/>
        <w:left w:val="none" w:sz="0" w:space="0" w:color="auto"/>
        <w:bottom w:val="none" w:sz="0" w:space="0" w:color="auto"/>
        <w:right w:val="none" w:sz="0" w:space="0" w:color="auto"/>
      </w:divBdr>
    </w:div>
    <w:div w:id="1146630358">
      <w:bodyDiv w:val="1"/>
      <w:marLeft w:val="0"/>
      <w:marRight w:val="0"/>
      <w:marTop w:val="0"/>
      <w:marBottom w:val="0"/>
      <w:divBdr>
        <w:top w:val="none" w:sz="0" w:space="0" w:color="auto"/>
        <w:left w:val="none" w:sz="0" w:space="0" w:color="auto"/>
        <w:bottom w:val="none" w:sz="0" w:space="0" w:color="auto"/>
        <w:right w:val="none" w:sz="0" w:space="0" w:color="auto"/>
      </w:divBdr>
    </w:div>
    <w:div w:id="1337919686">
      <w:bodyDiv w:val="1"/>
      <w:marLeft w:val="0"/>
      <w:marRight w:val="0"/>
      <w:marTop w:val="0"/>
      <w:marBottom w:val="0"/>
      <w:divBdr>
        <w:top w:val="none" w:sz="0" w:space="0" w:color="auto"/>
        <w:left w:val="none" w:sz="0" w:space="0" w:color="auto"/>
        <w:bottom w:val="none" w:sz="0" w:space="0" w:color="auto"/>
        <w:right w:val="none" w:sz="0" w:space="0" w:color="auto"/>
      </w:divBdr>
    </w:div>
    <w:div w:id="1460223475">
      <w:bodyDiv w:val="1"/>
      <w:marLeft w:val="0"/>
      <w:marRight w:val="0"/>
      <w:marTop w:val="0"/>
      <w:marBottom w:val="0"/>
      <w:divBdr>
        <w:top w:val="none" w:sz="0" w:space="0" w:color="auto"/>
        <w:left w:val="none" w:sz="0" w:space="0" w:color="auto"/>
        <w:bottom w:val="none" w:sz="0" w:space="0" w:color="auto"/>
        <w:right w:val="none" w:sz="0" w:space="0" w:color="auto"/>
      </w:divBdr>
    </w:div>
    <w:div w:id="1717700393">
      <w:bodyDiv w:val="1"/>
      <w:marLeft w:val="0"/>
      <w:marRight w:val="0"/>
      <w:marTop w:val="0"/>
      <w:marBottom w:val="0"/>
      <w:divBdr>
        <w:top w:val="none" w:sz="0" w:space="0" w:color="auto"/>
        <w:left w:val="none" w:sz="0" w:space="0" w:color="auto"/>
        <w:bottom w:val="none" w:sz="0" w:space="0" w:color="auto"/>
        <w:right w:val="none" w:sz="0" w:space="0" w:color="auto"/>
      </w:divBdr>
    </w:div>
    <w:div w:id="1802192934">
      <w:bodyDiv w:val="1"/>
      <w:marLeft w:val="0"/>
      <w:marRight w:val="0"/>
      <w:marTop w:val="0"/>
      <w:marBottom w:val="0"/>
      <w:divBdr>
        <w:top w:val="none" w:sz="0" w:space="0" w:color="auto"/>
        <w:left w:val="none" w:sz="0" w:space="0" w:color="auto"/>
        <w:bottom w:val="none" w:sz="0" w:space="0" w:color="auto"/>
        <w:right w:val="none" w:sz="0" w:space="0" w:color="auto"/>
      </w:divBdr>
    </w:div>
    <w:div w:id="193327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Motala kommun">
      <a:dk1>
        <a:srgbClr val="000000"/>
      </a:dk1>
      <a:lt1>
        <a:sysClr val="window" lastClr="FFFFFF"/>
      </a:lt1>
      <a:dk2>
        <a:srgbClr val="003C71"/>
      </a:dk2>
      <a:lt2>
        <a:srgbClr val="FFFFFF"/>
      </a:lt2>
      <a:accent1>
        <a:srgbClr val="007FA3"/>
      </a:accent1>
      <a:accent2>
        <a:srgbClr val="B52555"/>
      </a:accent2>
      <a:accent3>
        <a:srgbClr val="4E801F"/>
      </a:accent3>
      <a:accent4>
        <a:srgbClr val="CA3604"/>
      </a:accent4>
      <a:accent5>
        <a:srgbClr val="007367"/>
      </a:accent5>
      <a:accent6>
        <a:srgbClr val="003C71"/>
      </a:accent6>
      <a:hlink>
        <a:srgbClr val="007FA3"/>
      </a:hlink>
      <a:folHlink>
        <a:srgbClr val="B52555"/>
      </a:folHlink>
    </a:clrScheme>
    <a:fontScheme name="Motala kommun">
      <a:majorFont>
        <a:latin typeface="Barlow Semi Condensed SemiBold"/>
        <a:ea typeface=""/>
        <a:cs typeface=""/>
      </a:majorFont>
      <a:minorFont>
        <a:latin typeface="Barlow"/>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effectLst/>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035D0-D963-4DF4-8576-D646ED838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TotalTime>
  <Pages>6</Pages>
  <Words>977</Words>
  <Characters>5179</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Brevmall</vt:lpstr>
    </vt:vector>
  </TitlesOfParts>
  <Company>Motala kommun</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Brevmall</dc:title>
  <dc:subject/>
  <dc:creator>Malak El Saffar</dc:creator>
  <cp:keywords/>
  <dc:description>Namn, titel</dc:description>
  <cp:lastModifiedBy>Malak El Saffar</cp:lastModifiedBy>
  <cp:revision>201</cp:revision>
  <cp:lastPrinted>2020-05-26T10:46:00Z</cp:lastPrinted>
  <dcterms:created xsi:type="dcterms:W3CDTF">2025-02-12T14:14:00Z</dcterms:created>
  <dcterms:modified xsi:type="dcterms:W3CDTF">2026-09-18T09:05:00Z</dcterms:modified>
</cp:coreProperties>
</file>